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C5EAD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3</w:t>
      </w:r>
      <w:r w:rsidR="006C5EAD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70BA6">
      <w:pPr>
        <w:numPr>
          <w:ilvl w:val="0"/>
          <w:numId w:val="1"/>
        </w:numPr>
        <w:spacing w:line="360" w:lineRule="auto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70BA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Иркутская область, Эхирит-Булагатский район, </w:t>
      </w:r>
      <w:r w:rsidR="006C5EAD">
        <w:rPr>
          <w:sz w:val="28"/>
          <w:szCs w:val="28"/>
        </w:rPr>
        <w:t>с</w:t>
      </w:r>
      <w:r>
        <w:rPr>
          <w:sz w:val="28"/>
          <w:szCs w:val="28"/>
        </w:rPr>
        <w:t>. О</w:t>
      </w:r>
      <w:r w:rsidR="006C5EAD">
        <w:rPr>
          <w:sz w:val="28"/>
          <w:szCs w:val="28"/>
        </w:rPr>
        <w:t>ло</w:t>
      </w:r>
      <w:r>
        <w:rPr>
          <w:sz w:val="28"/>
          <w:szCs w:val="28"/>
        </w:rPr>
        <w:t xml:space="preserve">й ул. </w:t>
      </w:r>
      <w:proofErr w:type="spellStart"/>
      <w:r w:rsidR="006C5EAD">
        <w:rPr>
          <w:sz w:val="28"/>
          <w:szCs w:val="28"/>
        </w:rPr>
        <w:t>Одорок</w:t>
      </w:r>
      <w:proofErr w:type="spellEnd"/>
      <w:r>
        <w:rPr>
          <w:sz w:val="28"/>
          <w:szCs w:val="28"/>
        </w:rPr>
        <w:t xml:space="preserve">, д. </w:t>
      </w:r>
      <w:r w:rsidR="006C5EA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970BA6" w:rsidP="00970BA6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3156DE"/>
    <w:rsid w:val="006C5EAD"/>
    <w:rsid w:val="00970BA6"/>
    <w:rsid w:val="00BD1B08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2015-09-25T01:49:00Z</cp:lastPrinted>
  <dcterms:created xsi:type="dcterms:W3CDTF">2015-09-25T01:48:00Z</dcterms:created>
  <dcterms:modified xsi:type="dcterms:W3CDTF">2015-09-25T01:49:00Z</dcterms:modified>
</cp:coreProperties>
</file>