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A" w:rsidRPr="00122DA9" w:rsidRDefault="00D54B0E" w:rsidP="00EF49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6E4BCA" w:rsidRPr="00122DA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6E4BCA" w:rsidRPr="00122DA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6E4BCA" w:rsidRPr="00122DA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20</w:t>
      </w:r>
      <w:r w:rsidR="006E4BCA" w:rsidRPr="00122DA9">
        <w:rPr>
          <w:rFonts w:ascii="Arial" w:hAnsi="Arial" w:cs="Arial"/>
          <w:b/>
          <w:sz w:val="32"/>
          <w:szCs w:val="32"/>
        </w:rPr>
        <w:t xml:space="preserve"> 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ИРКУТСКАЯ ОБЛАСТЬ</w:t>
      </w:r>
      <w:r w:rsidRPr="00122DA9">
        <w:rPr>
          <w:rFonts w:ascii="Arial" w:hAnsi="Arial" w:cs="Arial"/>
          <w:b/>
          <w:sz w:val="32"/>
          <w:szCs w:val="32"/>
        </w:rPr>
        <w:br/>
        <w:t>ЭХИРИТ-БУЛАГАТСКИЙ МУНИЦИПАЛЬНЫЙ РАЙОН</w:t>
      </w:r>
      <w:r w:rsidRPr="00122DA9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ДУМА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РЕШЕНИЕ</w:t>
      </w: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</w:p>
    <w:p w:rsidR="006E4BCA" w:rsidRPr="00122DA9" w:rsidRDefault="006E4BCA" w:rsidP="00EF4964">
      <w:pPr>
        <w:jc w:val="center"/>
        <w:rPr>
          <w:rFonts w:ascii="Arial" w:hAnsi="Arial" w:cs="Arial"/>
          <w:b/>
          <w:sz w:val="32"/>
          <w:szCs w:val="32"/>
        </w:rPr>
      </w:pPr>
      <w:r w:rsidRPr="00122DA9">
        <w:rPr>
          <w:rFonts w:ascii="Arial" w:hAnsi="Arial" w:cs="Arial"/>
          <w:b/>
          <w:sz w:val="32"/>
          <w:szCs w:val="32"/>
        </w:rPr>
        <w:t>«О ВНЕСЕНИИ ИЗМЕНЕНИЙ И ДОПОЛНЕНИЙ В ПРОГРАММУ КОМПЛЕКСНОГО РАЗВИТИЯ СИСТЕМ КОММУНАЛЬНОЙ ИНФРАСТРУКТУРЫ МУНИЦИПАЛЬНОГО ОБРАЗОВАНИЯ «ОЛОЙСКОЕ» НА 201</w:t>
      </w:r>
      <w:r w:rsidR="009E6C14" w:rsidRPr="00122DA9">
        <w:rPr>
          <w:rFonts w:ascii="Arial" w:hAnsi="Arial" w:cs="Arial"/>
          <w:b/>
          <w:sz w:val="32"/>
          <w:szCs w:val="32"/>
        </w:rPr>
        <w:t>4</w:t>
      </w:r>
      <w:r w:rsidRPr="00122DA9">
        <w:rPr>
          <w:rFonts w:ascii="Arial" w:hAnsi="Arial" w:cs="Arial"/>
          <w:b/>
          <w:sz w:val="32"/>
          <w:szCs w:val="32"/>
        </w:rPr>
        <w:t>-2020 Г.Г., УТВЕРЖДЕННУЮ РЕШЕНИЕМ ДУМЫ МУНИЦИПАЛЬНОГО ОБРАЗОВАНИЯ «ОЛОЙСКОЕ» ОТ 03.08.2015Г. № 11»</w:t>
      </w:r>
    </w:p>
    <w:p w:rsidR="00EF4964" w:rsidRPr="006E4BCA" w:rsidRDefault="00EF4964" w:rsidP="00EF4964">
      <w:pPr>
        <w:jc w:val="center"/>
        <w:rPr>
          <w:rFonts w:ascii="Arial" w:hAnsi="Arial" w:cs="Arial"/>
          <w:b/>
          <w:sz w:val="28"/>
          <w:szCs w:val="28"/>
        </w:rPr>
      </w:pPr>
    </w:p>
    <w:p w:rsidR="006E4BCA" w:rsidRDefault="00C65E12" w:rsidP="00EF496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приведения Решения Думы муниципального образования «Олойское» </w:t>
      </w:r>
      <w:r w:rsidRPr="00C65E12">
        <w:rPr>
          <w:rFonts w:ascii="Arial" w:hAnsi="Arial" w:cs="Arial"/>
        </w:rPr>
        <w:t xml:space="preserve">от 13.08.2015г. № 11 «Об утверждении муниципальной программы «Комплексное развитие систем коммунальной инфраструктуры на территории муниципального образования «Олойское» </w:t>
      </w:r>
      <w:r w:rsidR="00EF4964">
        <w:rPr>
          <w:rFonts w:ascii="Arial" w:hAnsi="Arial" w:cs="Arial"/>
        </w:rPr>
        <w:t xml:space="preserve">на 2014-2020 </w:t>
      </w:r>
      <w:proofErr w:type="spellStart"/>
      <w:r w:rsidR="00EF4964">
        <w:rPr>
          <w:rFonts w:ascii="Arial" w:hAnsi="Arial" w:cs="Arial"/>
        </w:rPr>
        <w:t>г.г</w:t>
      </w:r>
      <w:proofErr w:type="spellEnd"/>
      <w:r w:rsidR="00EF4964">
        <w:rPr>
          <w:rFonts w:ascii="Arial" w:hAnsi="Arial" w:cs="Arial"/>
        </w:rPr>
        <w:t xml:space="preserve">.» </w:t>
      </w:r>
      <w:r>
        <w:rPr>
          <w:rFonts w:ascii="Arial" w:hAnsi="Arial" w:cs="Arial"/>
        </w:rPr>
        <w:t>в соответствие с законодательством, н</w:t>
      </w:r>
      <w:r w:rsidR="006E4BCA" w:rsidRPr="00C65E12">
        <w:rPr>
          <w:rFonts w:ascii="Arial" w:hAnsi="Arial" w:cs="Arial"/>
        </w:rPr>
        <w:t xml:space="preserve">а основании п.3 постановления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rFonts w:ascii="Arial" w:hAnsi="Arial" w:cs="Arial"/>
        </w:rPr>
        <w:t xml:space="preserve">руководствуясь </w:t>
      </w:r>
      <w:r w:rsidR="006E4BCA" w:rsidRPr="00C65E12">
        <w:rPr>
          <w:rFonts w:ascii="Arial" w:hAnsi="Arial" w:cs="Arial"/>
        </w:rPr>
        <w:t xml:space="preserve"> ст. 32</w:t>
      </w:r>
      <w:proofErr w:type="gramEnd"/>
      <w:r w:rsidR="006E4BCA" w:rsidRPr="00C65E12">
        <w:rPr>
          <w:rFonts w:ascii="Arial" w:hAnsi="Arial" w:cs="Arial"/>
        </w:rPr>
        <w:t>, 46 Устава</w:t>
      </w:r>
      <w:r>
        <w:rPr>
          <w:rFonts w:ascii="Arial" w:hAnsi="Arial" w:cs="Arial"/>
        </w:rPr>
        <w:t xml:space="preserve"> муниципального образования «Олойское»</w:t>
      </w:r>
      <w:r w:rsidR="006E4BCA" w:rsidRPr="00C65E12">
        <w:rPr>
          <w:rFonts w:ascii="Arial" w:hAnsi="Arial" w:cs="Arial"/>
        </w:rPr>
        <w:t xml:space="preserve">, Дума </w:t>
      </w:r>
    </w:p>
    <w:p w:rsidR="00EF4964" w:rsidRPr="00C65E12" w:rsidRDefault="00EF4964" w:rsidP="00EF4964">
      <w:pPr>
        <w:ind w:firstLine="708"/>
        <w:jc w:val="both"/>
        <w:rPr>
          <w:rFonts w:ascii="Arial" w:hAnsi="Arial" w:cs="Arial"/>
        </w:rPr>
      </w:pPr>
    </w:p>
    <w:p w:rsidR="00C65E12" w:rsidRPr="00BD4609" w:rsidRDefault="00C65E12" w:rsidP="00EF4964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D4609">
        <w:rPr>
          <w:rFonts w:ascii="Arial" w:hAnsi="Arial" w:cs="Arial"/>
          <w:b/>
          <w:sz w:val="32"/>
          <w:szCs w:val="32"/>
        </w:rPr>
        <w:t>РЕШИЛА:</w:t>
      </w:r>
    </w:p>
    <w:p w:rsidR="00EF4964" w:rsidRDefault="00EF4964" w:rsidP="00EF4964">
      <w:pPr>
        <w:ind w:firstLine="708"/>
        <w:jc w:val="center"/>
        <w:rPr>
          <w:rFonts w:ascii="Arial" w:hAnsi="Arial" w:cs="Arial"/>
        </w:rPr>
      </w:pPr>
    </w:p>
    <w:p w:rsidR="00BD4609" w:rsidRPr="002C154E" w:rsidRDefault="00C65E12" w:rsidP="002C154E">
      <w:pPr>
        <w:pStyle w:val="a3"/>
        <w:numPr>
          <w:ilvl w:val="0"/>
          <w:numId w:val="2"/>
        </w:numPr>
        <w:ind w:left="0" w:firstLine="710"/>
        <w:jc w:val="both"/>
        <w:rPr>
          <w:rFonts w:ascii="Arial" w:hAnsi="Arial" w:cs="Arial"/>
          <w:sz w:val="32"/>
          <w:szCs w:val="32"/>
        </w:rPr>
      </w:pPr>
      <w:r w:rsidRPr="002C154E">
        <w:rPr>
          <w:rFonts w:ascii="Arial" w:hAnsi="Arial" w:cs="Arial"/>
        </w:rPr>
        <w:t>П</w:t>
      </w:r>
      <w:r w:rsidR="006E4BCA" w:rsidRPr="002C154E">
        <w:rPr>
          <w:rFonts w:ascii="Arial" w:hAnsi="Arial" w:cs="Arial"/>
        </w:rPr>
        <w:t xml:space="preserve">риложение </w:t>
      </w:r>
      <w:r w:rsidRPr="002C154E">
        <w:rPr>
          <w:rFonts w:ascii="Arial" w:hAnsi="Arial" w:cs="Arial"/>
        </w:rPr>
        <w:t>к Решению Думы МО «Олойское» № 11 от 13 августа 2015 г.</w:t>
      </w:r>
      <w:r w:rsidR="00EF4964" w:rsidRPr="002C154E">
        <w:rPr>
          <w:rFonts w:ascii="Arial" w:hAnsi="Arial" w:cs="Arial"/>
        </w:rPr>
        <w:t xml:space="preserve"> 11 «Об утверждении муниципальной программы «Комплексное развитие систем коммунальной инфраструктуры на территории муниципального образования «Олойское» на 2014-2020 </w:t>
      </w:r>
      <w:proofErr w:type="spellStart"/>
      <w:r w:rsidR="00EF4964" w:rsidRPr="002C154E">
        <w:rPr>
          <w:rFonts w:ascii="Arial" w:hAnsi="Arial" w:cs="Arial"/>
        </w:rPr>
        <w:t>г.г</w:t>
      </w:r>
      <w:proofErr w:type="spellEnd"/>
      <w:r w:rsidR="00EF4964" w:rsidRPr="002C154E">
        <w:rPr>
          <w:rFonts w:ascii="Arial" w:hAnsi="Arial" w:cs="Arial"/>
        </w:rPr>
        <w:t>.» изложить в нов</w:t>
      </w:r>
      <w:r w:rsidR="00BD4609" w:rsidRPr="002C154E">
        <w:rPr>
          <w:rFonts w:ascii="Arial" w:hAnsi="Arial" w:cs="Arial"/>
        </w:rPr>
        <w:t xml:space="preserve">ой редакции согласно приложению; </w:t>
      </w:r>
    </w:p>
    <w:p w:rsidR="00BD4609" w:rsidRPr="002C154E" w:rsidRDefault="00BD4609" w:rsidP="002C154E">
      <w:pPr>
        <w:pStyle w:val="a3"/>
        <w:numPr>
          <w:ilvl w:val="0"/>
          <w:numId w:val="2"/>
        </w:numPr>
        <w:ind w:left="0" w:firstLine="710"/>
        <w:jc w:val="both"/>
        <w:rPr>
          <w:rFonts w:ascii="Arial" w:hAnsi="Arial" w:cs="Arial"/>
        </w:rPr>
      </w:pPr>
      <w:r w:rsidRPr="002C154E">
        <w:rPr>
          <w:rFonts w:ascii="Arial" w:hAnsi="Arial" w:cs="Arial"/>
        </w:rPr>
        <w:t xml:space="preserve">Признать утратившим силу Решение Думы муниципального образования «Олойское» от 28.07.2017 года № 09 </w:t>
      </w:r>
      <w:r w:rsidRPr="002C154E">
        <w:rPr>
          <w:rFonts w:ascii="Arial" w:hAnsi="Arial" w:cs="Arial"/>
        </w:rPr>
        <w:t>«</w:t>
      </w:r>
      <w:r w:rsidRPr="002C154E">
        <w:rPr>
          <w:rFonts w:ascii="Arial" w:hAnsi="Arial" w:cs="Arial"/>
        </w:rPr>
        <w:t xml:space="preserve">О внесении изменений и дополнений в программу комплексного развития систем коммунальной инфраструктуры муниципального образования «Олойское» на 2014-2020 </w:t>
      </w:r>
      <w:proofErr w:type="spellStart"/>
      <w:r w:rsidRPr="002C154E">
        <w:rPr>
          <w:rFonts w:ascii="Arial" w:hAnsi="Arial" w:cs="Arial"/>
        </w:rPr>
        <w:t>г.г</w:t>
      </w:r>
      <w:proofErr w:type="spellEnd"/>
      <w:r w:rsidRPr="002C154E">
        <w:rPr>
          <w:rFonts w:ascii="Arial" w:hAnsi="Arial" w:cs="Arial"/>
        </w:rPr>
        <w:t>., утвержденную решением Думы муниципального образования «Олойское</w:t>
      </w:r>
      <w:r w:rsidR="002C154E">
        <w:rPr>
          <w:rFonts w:ascii="Arial" w:hAnsi="Arial" w:cs="Arial"/>
        </w:rPr>
        <w:t>» от 03.08.2015г. № 11»;</w:t>
      </w:r>
      <w:bookmarkStart w:id="0" w:name="_GoBack"/>
      <w:bookmarkEnd w:id="0"/>
    </w:p>
    <w:p w:rsidR="00BD4609" w:rsidRPr="002C154E" w:rsidRDefault="006E4BCA" w:rsidP="002C154E">
      <w:pPr>
        <w:pStyle w:val="a3"/>
        <w:numPr>
          <w:ilvl w:val="0"/>
          <w:numId w:val="2"/>
        </w:numPr>
        <w:ind w:left="0" w:firstLine="710"/>
        <w:jc w:val="both"/>
        <w:rPr>
          <w:rFonts w:ascii="Arial" w:hAnsi="Arial" w:cs="Arial"/>
        </w:rPr>
      </w:pPr>
      <w:r w:rsidRPr="002C154E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C65E12" w:rsidRPr="002C154E">
        <w:rPr>
          <w:rFonts w:ascii="Arial" w:hAnsi="Arial" w:cs="Arial"/>
        </w:rPr>
        <w:t xml:space="preserve"> в газете «Вестник </w:t>
      </w:r>
      <w:proofErr w:type="spellStart"/>
      <w:r w:rsidR="00C65E12" w:rsidRPr="002C154E">
        <w:rPr>
          <w:rFonts w:ascii="Arial" w:hAnsi="Arial" w:cs="Arial"/>
        </w:rPr>
        <w:t>Олоя</w:t>
      </w:r>
      <w:proofErr w:type="spellEnd"/>
      <w:r w:rsidR="00C65E12" w:rsidRPr="002C154E">
        <w:rPr>
          <w:rFonts w:ascii="Arial" w:hAnsi="Arial" w:cs="Arial"/>
        </w:rPr>
        <w:t>»</w:t>
      </w:r>
      <w:r w:rsidR="00BD4609" w:rsidRPr="002C154E">
        <w:rPr>
          <w:rFonts w:ascii="Arial" w:hAnsi="Arial" w:cs="Arial"/>
        </w:rPr>
        <w:t>;</w:t>
      </w:r>
    </w:p>
    <w:p w:rsidR="006E4BCA" w:rsidRDefault="006E4BCA" w:rsidP="00BD4609">
      <w:pPr>
        <w:jc w:val="both"/>
        <w:rPr>
          <w:sz w:val="28"/>
          <w:szCs w:val="28"/>
        </w:rPr>
      </w:pPr>
    </w:p>
    <w:p w:rsidR="00EF4964" w:rsidRPr="001007D4" w:rsidRDefault="00EF4964" w:rsidP="00EF4964">
      <w:pPr>
        <w:jc w:val="both"/>
        <w:rPr>
          <w:sz w:val="28"/>
          <w:szCs w:val="28"/>
        </w:rPr>
      </w:pPr>
    </w:p>
    <w:p w:rsidR="006E4BCA" w:rsidRPr="00187AE5" w:rsidRDefault="00D54B0E" w:rsidP="00EF4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E3967">
        <w:rPr>
          <w:rFonts w:ascii="Arial" w:hAnsi="Arial" w:cs="Arial"/>
        </w:rPr>
        <w:t>лава</w:t>
      </w:r>
      <w:r w:rsidR="006E4BCA">
        <w:rPr>
          <w:rFonts w:ascii="Arial" w:hAnsi="Arial" w:cs="Arial"/>
        </w:rPr>
        <w:t xml:space="preserve"> муниципального образования «Олойское»</w:t>
      </w:r>
    </w:p>
    <w:p w:rsidR="006E4BCA" w:rsidRPr="00187AE5" w:rsidRDefault="001E3967" w:rsidP="00EF4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6E4BCA" w:rsidRDefault="006E4BCA" w:rsidP="00EF4964">
      <w:pPr>
        <w:ind w:firstLine="4820"/>
        <w:jc w:val="both"/>
        <w:rPr>
          <w:rFonts w:ascii="Arial" w:hAnsi="Arial" w:cs="Arial"/>
        </w:rPr>
      </w:pPr>
    </w:p>
    <w:p w:rsidR="006E4BCA" w:rsidRPr="00EF4964" w:rsidRDefault="006E4BCA" w:rsidP="00EF4964">
      <w:pPr>
        <w:ind w:firstLine="4820"/>
        <w:jc w:val="right"/>
        <w:rPr>
          <w:rFonts w:ascii="Courier New" w:hAnsi="Courier New" w:cs="Courier New"/>
          <w:sz w:val="22"/>
          <w:szCs w:val="22"/>
        </w:rPr>
      </w:pPr>
      <w:r w:rsidRPr="00EF4964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E4BCA" w:rsidRPr="00EF4964" w:rsidRDefault="006E4BCA" w:rsidP="00EF4964">
      <w:pPr>
        <w:ind w:firstLine="4820"/>
        <w:jc w:val="right"/>
        <w:rPr>
          <w:rFonts w:ascii="Courier New" w:hAnsi="Courier New" w:cs="Courier New"/>
          <w:sz w:val="22"/>
          <w:szCs w:val="22"/>
        </w:rPr>
      </w:pPr>
      <w:r w:rsidRPr="00EF4964">
        <w:rPr>
          <w:rFonts w:ascii="Courier New" w:hAnsi="Courier New" w:cs="Courier New"/>
          <w:sz w:val="22"/>
          <w:szCs w:val="22"/>
        </w:rPr>
        <w:t xml:space="preserve">к решению Думы МО «Олойское» </w:t>
      </w:r>
    </w:p>
    <w:p w:rsidR="006E4BCA" w:rsidRPr="00EF4964" w:rsidRDefault="006E4BCA" w:rsidP="00EF4964">
      <w:pPr>
        <w:ind w:firstLine="4820"/>
        <w:jc w:val="right"/>
        <w:rPr>
          <w:rFonts w:ascii="Courier New" w:hAnsi="Courier New" w:cs="Courier New"/>
          <w:sz w:val="22"/>
          <w:szCs w:val="22"/>
        </w:rPr>
      </w:pPr>
      <w:r w:rsidRPr="00EF4964">
        <w:rPr>
          <w:rFonts w:ascii="Courier New" w:hAnsi="Courier New" w:cs="Courier New"/>
          <w:sz w:val="22"/>
          <w:szCs w:val="22"/>
        </w:rPr>
        <w:t xml:space="preserve">от </w:t>
      </w:r>
      <w:r w:rsidR="009E6C14">
        <w:rPr>
          <w:rFonts w:ascii="Courier New" w:hAnsi="Courier New" w:cs="Courier New"/>
          <w:sz w:val="22"/>
          <w:szCs w:val="22"/>
        </w:rPr>
        <w:t>2</w:t>
      </w:r>
      <w:r w:rsidR="00D54B0E">
        <w:rPr>
          <w:rFonts w:ascii="Courier New" w:hAnsi="Courier New" w:cs="Courier New"/>
          <w:sz w:val="22"/>
          <w:szCs w:val="22"/>
        </w:rPr>
        <w:t>7</w:t>
      </w:r>
      <w:r w:rsidR="00EF4964" w:rsidRPr="00EF4964">
        <w:rPr>
          <w:rFonts w:ascii="Courier New" w:hAnsi="Courier New" w:cs="Courier New"/>
          <w:sz w:val="22"/>
          <w:szCs w:val="22"/>
        </w:rPr>
        <w:t>.0</w:t>
      </w:r>
      <w:r w:rsidR="00D54B0E">
        <w:rPr>
          <w:rFonts w:ascii="Courier New" w:hAnsi="Courier New" w:cs="Courier New"/>
          <w:sz w:val="22"/>
          <w:szCs w:val="22"/>
        </w:rPr>
        <w:t>9.2019</w:t>
      </w:r>
      <w:r w:rsidRPr="00EF4964">
        <w:rPr>
          <w:rFonts w:ascii="Courier New" w:hAnsi="Courier New" w:cs="Courier New"/>
          <w:sz w:val="22"/>
          <w:szCs w:val="22"/>
        </w:rPr>
        <w:t xml:space="preserve"> года №</w:t>
      </w:r>
      <w:r w:rsidR="00D54B0E">
        <w:rPr>
          <w:rFonts w:ascii="Courier New" w:hAnsi="Courier New" w:cs="Courier New"/>
          <w:sz w:val="22"/>
          <w:szCs w:val="22"/>
        </w:rPr>
        <w:t>20</w:t>
      </w:r>
      <w:r w:rsidRPr="00EF4964">
        <w:rPr>
          <w:rFonts w:ascii="Courier New" w:hAnsi="Courier New" w:cs="Courier New"/>
          <w:sz w:val="22"/>
          <w:szCs w:val="22"/>
        </w:rPr>
        <w:t xml:space="preserve"> </w:t>
      </w:r>
    </w:p>
    <w:p w:rsidR="006E4BCA" w:rsidRPr="00EF4964" w:rsidRDefault="006E4BCA" w:rsidP="00EF4964">
      <w:pPr>
        <w:jc w:val="right"/>
        <w:rPr>
          <w:rFonts w:ascii="Arial" w:hAnsi="Arial" w:cs="Arial"/>
        </w:rPr>
      </w:pPr>
    </w:p>
    <w:p w:rsidR="00EF4964" w:rsidRPr="00EF4964" w:rsidRDefault="00EF4964" w:rsidP="00EF4964">
      <w:p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Муниципальная программа</w:t>
      </w:r>
      <w:r>
        <w:rPr>
          <w:rFonts w:ascii="Arial" w:hAnsi="Arial" w:cs="Arial"/>
          <w:b/>
        </w:rPr>
        <w:t xml:space="preserve"> </w:t>
      </w:r>
      <w:r w:rsidRPr="00EF4964">
        <w:rPr>
          <w:rFonts w:ascii="Arial" w:hAnsi="Arial" w:cs="Arial"/>
          <w:b/>
        </w:rPr>
        <w:t xml:space="preserve">«Комплексное развитие систем коммунальной инфраструктуры  на территории муниципального образования «Олойское» </w:t>
      </w:r>
    </w:p>
    <w:p w:rsidR="00EF4964" w:rsidRDefault="00D54B0E" w:rsidP="00EF4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2015-203</w:t>
      </w:r>
      <w:r w:rsidR="001E3967">
        <w:rPr>
          <w:rFonts w:ascii="Arial" w:hAnsi="Arial" w:cs="Arial"/>
          <w:b/>
        </w:rPr>
        <w:t>2</w:t>
      </w:r>
      <w:r w:rsidR="00EF4964" w:rsidRPr="00EF4964">
        <w:rPr>
          <w:rFonts w:ascii="Arial" w:hAnsi="Arial" w:cs="Arial"/>
          <w:b/>
        </w:rPr>
        <w:t xml:space="preserve"> годы» </w:t>
      </w:r>
    </w:p>
    <w:p w:rsidR="00EF4964" w:rsidRPr="00EF4964" w:rsidRDefault="00EF4964" w:rsidP="00EF4964">
      <w:pPr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rPr>
          <w:rFonts w:ascii="Arial" w:hAnsi="Arial" w:cs="Arial"/>
        </w:rPr>
      </w:pPr>
      <w:r w:rsidRPr="00EF4964">
        <w:rPr>
          <w:rFonts w:ascii="Arial" w:hAnsi="Arial" w:cs="Arial"/>
        </w:rPr>
        <w:t>Структура  муниципальной долгосрочной целевой программы</w:t>
      </w:r>
    </w:p>
    <w:p w:rsidR="00EF4964" w:rsidRDefault="00EF4964" w:rsidP="00EF4964">
      <w:pPr>
        <w:ind w:firstLine="709"/>
        <w:rPr>
          <w:rFonts w:ascii="Arial" w:hAnsi="Arial" w:cs="Arial"/>
        </w:rPr>
      </w:pPr>
      <w:r w:rsidRPr="00EF4964">
        <w:rPr>
          <w:rFonts w:ascii="Arial" w:hAnsi="Arial" w:cs="Arial"/>
        </w:rPr>
        <w:t>Паспорт программы</w:t>
      </w:r>
    </w:p>
    <w:p w:rsidR="00EF4964" w:rsidRPr="00EF4964" w:rsidRDefault="00EF4964" w:rsidP="00EF4964">
      <w:pPr>
        <w:ind w:firstLine="709"/>
        <w:jc w:val="center"/>
        <w:rPr>
          <w:rFonts w:ascii="Arial" w:hAnsi="Arial" w:cs="Arial"/>
        </w:rPr>
      </w:pP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1. Содержание проблемы и обоснование ее решения программными методами 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1.1. Демографическое развитие муниципального образования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1.2. Анализ текущего  состояния систем теплоснабжения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1.3. Анализ текущего  состояния систем водоснабжения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1.4. Анализ текущего  состояния сферы сбора твердых бытовых отходов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1.5. Анализ текущего  состояния уличного освещения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2. Основные цели и задачи, сроки и этапы реализации программы.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3. Мероприятия по развитию системы коммунальной инфраструктуры.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3.1. Система теплоснабжения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3.2. Система водоснабжения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3.3. Система сбора и вывоза твердых бытовых отходов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3.4. Система уличного освещения</w:t>
      </w:r>
    </w:p>
    <w:p w:rsidR="00EF4964" w:rsidRPr="00EF4964" w:rsidRDefault="000F6AA9" w:rsidP="00EF49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4964" w:rsidRPr="00EF4964">
        <w:rPr>
          <w:rFonts w:ascii="Arial" w:hAnsi="Arial" w:cs="Arial"/>
        </w:rPr>
        <w:t xml:space="preserve">. Механизм реализации  программы и </w:t>
      </w:r>
      <w:proofErr w:type="gramStart"/>
      <w:r w:rsidR="00EF4964" w:rsidRPr="00EF4964">
        <w:rPr>
          <w:rFonts w:ascii="Arial" w:hAnsi="Arial" w:cs="Arial"/>
        </w:rPr>
        <w:t>контроль за</w:t>
      </w:r>
      <w:proofErr w:type="gramEnd"/>
      <w:r w:rsidR="00EF4964" w:rsidRPr="00EF4964">
        <w:rPr>
          <w:rFonts w:ascii="Arial" w:hAnsi="Arial" w:cs="Arial"/>
        </w:rPr>
        <w:t xml:space="preserve"> ходом ее выполнения</w:t>
      </w:r>
    </w:p>
    <w:p w:rsidR="00EF4964" w:rsidRPr="00EF4964" w:rsidRDefault="000F6AA9" w:rsidP="00EF49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4964" w:rsidRPr="00EF4964">
        <w:rPr>
          <w:rFonts w:ascii="Arial" w:hAnsi="Arial" w:cs="Arial"/>
        </w:rPr>
        <w:t>. Оценка эффективности реализации программы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EF4964" w:rsidRPr="00EF4964" w:rsidRDefault="00EF4964" w:rsidP="00EF4964">
      <w:pPr>
        <w:jc w:val="center"/>
        <w:rPr>
          <w:rFonts w:ascii="Arial" w:hAnsi="Arial" w:cs="Arial"/>
        </w:rPr>
      </w:pPr>
    </w:p>
    <w:p w:rsidR="00EF4964" w:rsidRDefault="00EF4964" w:rsidP="00EF4964">
      <w:p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 xml:space="preserve"> Паспорт</w:t>
      </w:r>
      <w:r>
        <w:rPr>
          <w:rFonts w:ascii="Arial" w:hAnsi="Arial" w:cs="Arial"/>
          <w:b/>
        </w:rPr>
        <w:t xml:space="preserve"> </w:t>
      </w:r>
      <w:r w:rsidRPr="00EF4964">
        <w:rPr>
          <w:rFonts w:ascii="Arial" w:hAnsi="Arial" w:cs="Arial"/>
          <w:b/>
        </w:rPr>
        <w:t>Муниципальной программы  «Комплексное развитие системы коммунальной инфраструктуры на территории  муниципального  об</w:t>
      </w:r>
      <w:r w:rsidR="001E3967">
        <w:rPr>
          <w:rFonts w:ascii="Arial" w:hAnsi="Arial" w:cs="Arial"/>
          <w:b/>
        </w:rPr>
        <w:t>разования «Олойское» на 2015-2032</w:t>
      </w:r>
      <w:r w:rsidRPr="00EF4964">
        <w:rPr>
          <w:rFonts w:ascii="Arial" w:hAnsi="Arial" w:cs="Arial"/>
          <w:b/>
        </w:rPr>
        <w:t xml:space="preserve"> годы» </w:t>
      </w:r>
    </w:p>
    <w:p w:rsidR="00EF4964" w:rsidRPr="00EF4964" w:rsidRDefault="00EF4964" w:rsidP="00EF4964">
      <w:pPr>
        <w:jc w:val="center"/>
        <w:rPr>
          <w:rFonts w:ascii="Arial" w:hAnsi="Arial" w:cs="Arial"/>
          <w:b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EF4964" w:rsidRPr="00EF4964" w:rsidTr="00C73D2C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_Toc166314947" w:colFirst="0" w:colLast="0"/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BD460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системы коммунальной инфраструктуры на территории муниципального об</w:t>
            </w:r>
            <w:r w:rsidR="00BD4609">
              <w:rPr>
                <w:rFonts w:ascii="Courier New" w:hAnsi="Courier New" w:cs="Courier New"/>
                <w:sz w:val="22"/>
                <w:szCs w:val="22"/>
              </w:rPr>
              <w:t>разования «Олойское» на 2014-2032</w:t>
            </w:r>
            <w:r w:rsidRPr="00122DA9">
              <w:rPr>
                <w:rFonts w:ascii="Courier New" w:hAnsi="Courier New" w:cs="Courier New"/>
                <w:sz w:val="22"/>
                <w:szCs w:val="22"/>
              </w:rPr>
              <w:t xml:space="preserve"> годы»  (далее – программа)</w:t>
            </w:r>
          </w:p>
        </w:tc>
      </w:tr>
      <w:tr w:rsidR="00EF4964" w:rsidRPr="00EF4964" w:rsidTr="00C73D2C">
        <w:trPr>
          <w:trHeight w:val="272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Федеральный закон от 06 октября 2003 года </w:t>
            </w:r>
            <w:hyperlink r:id="rId7" w:history="1">
              <w:r w:rsidRPr="00122DA9">
                <w:rPr>
                  <w:rStyle w:val="a4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поручения Президента Российской Федерации от 17 марта 2011 года Пр-701;</w:t>
            </w:r>
          </w:p>
          <w:p w:rsidR="00EF4964" w:rsidRPr="00122DA9" w:rsidRDefault="00EF4964" w:rsidP="00EF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hyperlink r:id="rId8" w:history="1">
              <w:r w:rsidRPr="00122DA9">
                <w:rPr>
                  <w:rStyle w:val="a8"/>
                  <w:rFonts w:ascii="Courier New" w:hAnsi="Courier New" w:cs="Courier New"/>
                  <w:color w:val="000000"/>
                  <w:sz w:val="22"/>
                  <w:szCs w:val="22"/>
                </w:rPr>
                <w:t>распоряжение</w:t>
              </w:r>
            </w:hyperlink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56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«Олойское»</w:t>
            </w:r>
          </w:p>
        </w:tc>
      </w:tr>
      <w:tr w:rsidR="00EF4964" w:rsidRPr="00EF4964" w:rsidTr="00C73D2C">
        <w:trPr>
          <w:trHeight w:val="52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«Олойское»</w:t>
            </w:r>
          </w:p>
        </w:tc>
      </w:tr>
      <w:tr w:rsidR="00EF4964" w:rsidRPr="00EF4964" w:rsidTr="00C73D2C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22DA9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22DA9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 осуществляет по итогам каждого года Администрация муниципального образования «Олойское»</w:t>
            </w:r>
          </w:p>
        </w:tc>
      </w:tr>
      <w:tr w:rsidR="00EF4964" w:rsidRPr="00EF4964" w:rsidTr="00C73D2C">
        <w:trPr>
          <w:trHeight w:val="10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Цели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numPr>
                <w:ilvl w:val="0"/>
                <w:numId w:val="12"/>
              </w:numPr>
              <w:ind w:left="0" w:firstLine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Ремонт и обустройство водонапорных башен, обустройство зон санитарной охраны</w:t>
            </w:r>
          </w:p>
          <w:p w:rsidR="00EF4964" w:rsidRPr="00122DA9" w:rsidRDefault="00EF4964" w:rsidP="00EF4964">
            <w:pPr>
              <w:numPr>
                <w:ilvl w:val="0"/>
                <w:numId w:val="12"/>
              </w:numPr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Устройство уличного освещения</w:t>
            </w:r>
          </w:p>
          <w:p w:rsidR="00EF4964" w:rsidRPr="00122DA9" w:rsidRDefault="00EF4964" w:rsidP="00EF4964">
            <w:pPr>
              <w:numPr>
                <w:ilvl w:val="0"/>
                <w:numId w:val="12"/>
              </w:numPr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sz w:val="22"/>
                <w:szCs w:val="22"/>
              </w:rPr>
              <w:t>Реализация мер в сфере энергосбережения</w:t>
            </w:r>
          </w:p>
        </w:tc>
      </w:tr>
      <w:tr w:rsidR="00EF4964" w:rsidRPr="00EF4964" w:rsidTr="00C73D2C">
        <w:trPr>
          <w:trHeight w:val="169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 Повышение надежности систем коммунальной инфраструктуры.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</w:t>
            </w: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потребление энергетических ресурсов.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4. Снижение потерь при поставке ресурсов потребителям.</w:t>
            </w:r>
          </w:p>
          <w:p w:rsidR="00EF4964" w:rsidRPr="00122DA9" w:rsidRDefault="00EF4964" w:rsidP="00EF49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5. Улучшение экологической обстановки в сельском поселении.</w:t>
            </w:r>
          </w:p>
        </w:tc>
      </w:tr>
      <w:tr w:rsidR="00EF4964" w:rsidRPr="00EF4964" w:rsidTr="00C73D2C">
        <w:trPr>
          <w:trHeight w:val="5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2015-2024 годы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1 этап: 2015-2019г.г.</w:t>
            </w:r>
          </w:p>
          <w:p w:rsid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2 этап: 2020-2024г.г.</w:t>
            </w:r>
          </w:p>
          <w:p w:rsidR="00BD4609" w:rsidRPr="00122DA9" w:rsidRDefault="00BD4609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этап: 2025-2032г.г.</w:t>
            </w:r>
          </w:p>
        </w:tc>
      </w:tr>
      <w:tr w:rsidR="00EF4964" w:rsidRPr="00EF4964" w:rsidTr="00C73D2C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финансирования: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1 этап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областного бюджета – 1000,0 рублей;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районного бюджета – 1000,0 рублей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местного бюджета – 1000 рублей.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2 этап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областного бюджета – 1000,0 рублей;</w:t>
            </w:r>
          </w:p>
          <w:p w:rsidR="00EF4964" w:rsidRPr="00122DA9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районного бюджета – 1000,0 рублей</w:t>
            </w:r>
          </w:p>
          <w:p w:rsid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местного бюджета – 1000 рублей.</w:t>
            </w:r>
          </w:p>
          <w:p w:rsidR="00BD4609" w:rsidRPr="00122DA9" w:rsidRDefault="00BD4609" w:rsidP="00BD460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этап</w:t>
            </w:r>
          </w:p>
          <w:p w:rsidR="00BD4609" w:rsidRPr="00122DA9" w:rsidRDefault="00BD4609" w:rsidP="00BD460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областного бюджета – 1000,0 рублей;</w:t>
            </w:r>
          </w:p>
          <w:p w:rsidR="00BD4609" w:rsidRPr="00122DA9" w:rsidRDefault="00BD4609" w:rsidP="00BD460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районного бюджета – 1000,0 рублей</w:t>
            </w:r>
          </w:p>
          <w:p w:rsidR="00BD4609" w:rsidRPr="00122DA9" w:rsidRDefault="00BD4609" w:rsidP="00BD460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- средства местного бюджета – 1000 рублей.</w:t>
            </w:r>
          </w:p>
          <w:p w:rsidR="00BD4609" w:rsidRPr="00122DA9" w:rsidRDefault="00BD4609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4964" w:rsidRPr="00122DA9" w:rsidRDefault="00EF4964" w:rsidP="00BD460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ассигнования, предусмотренные в плановом периоде 2015-20</w:t>
            </w:r>
            <w:r w:rsidR="00BD4609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  <w:r w:rsidRPr="00122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</w:tbl>
    <w:p w:rsidR="00EF4964" w:rsidRPr="00EF4964" w:rsidRDefault="00EF4964" w:rsidP="00EF4964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F4964" w:rsidRPr="00EF4964" w:rsidRDefault="00EF4964" w:rsidP="00EF4964">
      <w:pPr>
        <w:pStyle w:val="a3"/>
        <w:numPr>
          <w:ilvl w:val="0"/>
          <w:numId w:val="14"/>
        </w:num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EF4964">
        <w:rPr>
          <w:rFonts w:ascii="Arial" w:hAnsi="Arial" w:cs="Arial"/>
          <w:b/>
          <w:bCs/>
          <w:color w:val="000000"/>
        </w:rPr>
        <w:t>Содержание проблемы и обоснование ее решения программными методами</w:t>
      </w:r>
    </w:p>
    <w:p w:rsidR="00EF4964" w:rsidRPr="00EF4964" w:rsidRDefault="00EF4964" w:rsidP="00EF4964">
      <w:pPr>
        <w:shd w:val="clear" w:color="auto" w:fill="FFFFFF"/>
        <w:ind w:left="360"/>
        <w:outlineLvl w:val="0"/>
        <w:rPr>
          <w:rFonts w:ascii="Arial" w:hAnsi="Arial" w:cs="Arial"/>
          <w:b/>
          <w:bCs/>
          <w:color w:val="000000"/>
        </w:rPr>
      </w:pPr>
    </w:p>
    <w:p w:rsidR="00EF4964" w:rsidRPr="00EF4964" w:rsidRDefault="00EF4964" w:rsidP="00EF4964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Одним из основополагающих условий развития  поселения является комплексное развитие систем жизнеобеспечения муниципального образования «Олойское».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EF4964" w:rsidRPr="00EF4964" w:rsidRDefault="00EF4964" w:rsidP="00EF4964">
      <w:pPr>
        <w:pStyle w:val="20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4964" w:rsidRPr="00EF4964" w:rsidRDefault="00EF4964" w:rsidP="00EF4964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демографическое развитие;</w:t>
      </w:r>
    </w:p>
    <w:p w:rsidR="00EF4964" w:rsidRPr="00EF4964" w:rsidRDefault="00EF4964" w:rsidP="00EF4964">
      <w:pPr>
        <w:pStyle w:val="20"/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состояние коммунальной инфраструктуры;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EF4964">
        <w:rPr>
          <w:sz w:val="24"/>
          <w:szCs w:val="24"/>
        </w:rPr>
        <w:t>ресурсо</w:t>
      </w:r>
      <w:proofErr w:type="spellEnd"/>
      <w:r w:rsidRPr="00EF4964">
        <w:rPr>
          <w:sz w:val="24"/>
          <w:szCs w:val="24"/>
        </w:rPr>
        <w:t xml:space="preserve">-энергосберегающих технологий, разработку и внедрение мер по </w:t>
      </w:r>
      <w:r w:rsidRPr="00EF4964">
        <w:rPr>
          <w:sz w:val="24"/>
          <w:szCs w:val="24"/>
        </w:rPr>
        <w:lastRenderedPageBreak/>
        <w:t xml:space="preserve">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</w:p>
    <w:p w:rsidR="00EF4964" w:rsidRPr="00EF4964" w:rsidRDefault="00EF4964" w:rsidP="00EF4964">
      <w:pPr>
        <w:numPr>
          <w:ilvl w:val="1"/>
          <w:numId w:val="11"/>
        </w:numPr>
        <w:shd w:val="clear" w:color="auto" w:fill="FFFFFF"/>
        <w:suppressAutoHyphens/>
        <w:ind w:left="0" w:firstLine="708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  <w:b/>
          <w:bCs/>
          <w:color w:val="000000"/>
        </w:rPr>
        <w:t>Демографическое развитие муниципального образования</w:t>
      </w:r>
    </w:p>
    <w:p w:rsidR="00EF4964" w:rsidRPr="00EF4964" w:rsidRDefault="00EF4964" w:rsidP="00EF4964">
      <w:pPr>
        <w:shd w:val="clear" w:color="auto" w:fill="FFFFFF"/>
        <w:suppressAutoHyphens/>
        <w:jc w:val="both"/>
        <w:outlineLvl w:val="0"/>
        <w:rPr>
          <w:rFonts w:ascii="Arial" w:hAnsi="Arial" w:cs="Arial"/>
        </w:rPr>
      </w:pPr>
    </w:p>
    <w:p w:rsidR="00EF4964" w:rsidRPr="00EF4964" w:rsidRDefault="00EF4964" w:rsidP="00EF4964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>В состав муниципального образования «Олойское» входит три населенных пункта - с. Олой, д. Баянгазуй, д. Отонхой. В поселении в основном одноэтажные деревянные строения</w:t>
      </w:r>
      <w:proofErr w:type="gramStart"/>
      <w:r w:rsidRPr="00EF4964">
        <w:rPr>
          <w:rFonts w:ascii="Arial" w:hAnsi="Arial" w:cs="Arial"/>
        </w:rPr>
        <w:t>.</w:t>
      </w:r>
      <w:proofErr w:type="gramEnd"/>
      <w:r w:rsidRPr="00EF4964">
        <w:rPr>
          <w:rFonts w:ascii="Arial" w:hAnsi="Arial" w:cs="Arial"/>
        </w:rPr>
        <w:t xml:space="preserve"> </w:t>
      </w:r>
      <w:proofErr w:type="gramStart"/>
      <w:r w:rsidRPr="00EF4964">
        <w:rPr>
          <w:rFonts w:ascii="Arial" w:hAnsi="Arial" w:cs="Arial"/>
        </w:rPr>
        <w:t>к</w:t>
      </w:r>
      <w:proofErr w:type="gramEnd"/>
      <w:r w:rsidRPr="00EF4964">
        <w:rPr>
          <w:rFonts w:ascii="Arial" w:hAnsi="Arial" w:cs="Arial"/>
        </w:rPr>
        <w:t>оличеством дворов – 296 шт. в том числе: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С. Олой – 176 шт.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Д. Баянгазуй – 36 шт.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Д. Отонхой – 84 шт.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Административным центром муниципального образования является село Олой. Располагается в </w:t>
      </w:r>
      <w:smartTag w:uri="urn:schemas-microsoft-com:office:smarttags" w:element="metricconverter">
        <w:smartTagPr>
          <w:attr w:name="ProductID" w:val="93 км"/>
        </w:smartTagPr>
        <w:r w:rsidRPr="00EF4964">
          <w:rPr>
            <w:rFonts w:ascii="Arial" w:hAnsi="Arial" w:cs="Arial"/>
            <w:b/>
          </w:rPr>
          <w:t>93</w:t>
        </w:r>
        <w:r w:rsidRPr="00EF4964">
          <w:rPr>
            <w:rFonts w:ascii="Arial" w:hAnsi="Arial" w:cs="Arial"/>
          </w:rPr>
          <w:t xml:space="preserve"> км</w:t>
        </w:r>
      </w:smartTag>
      <w:r w:rsidRPr="00EF4964">
        <w:rPr>
          <w:rFonts w:ascii="Arial" w:hAnsi="Arial" w:cs="Arial"/>
        </w:rPr>
        <w:t xml:space="preserve"> севернее г. Иркутска, связан с областным центром шоссейной дорогой с асфальтовым покрытием.         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настоящее время на территории поселения проживает 1134 человека.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Муниципальное образование расположено в южно-восточной части Эхирит-Булагатского района, граничит с землями муниципальных образований «</w:t>
      </w:r>
      <w:proofErr w:type="spellStart"/>
      <w:r w:rsidRPr="00EF4964">
        <w:rPr>
          <w:rFonts w:ascii="Arial" w:hAnsi="Arial" w:cs="Arial"/>
        </w:rPr>
        <w:t>Корсукское</w:t>
      </w:r>
      <w:proofErr w:type="spellEnd"/>
      <w:r w:rsidRPr="00EF4964">
        <w:rPr>
          <w:rFonts w:ascii="Arial" w:hAnsi="Arial" w:cs="Arial"/>
        </w:rPr>
        <w:t>», «Ново-Николаевское», «</w:t>
      </w:r>
      <w:proofErr w:type="spellStart"/>
      <w:r w:rsidRPr="00EF4964">
        <w:rPr>
          <w:rFonts w:ascii="Arial" w:hAnsi="Arial" w:cs="Arial"/>
        </w:rPr>
        <w:t>Гаханское</w:t>
      </w:r>
      <w:proofErr w:type="spellEnd"/>
      <w:r w:rsidRPr="00EF4964">
        <w:rPr>
          <w:rFonts w:ascii="Arial" w:hAnsi="Arial" w:cs="Arial"/>
        </w:rPr>
        <w:t>», а также с землями муниципального образования «</w:t>
      </w:r>
      <w:proofErr w:type="spellStart"/>
      <w:r w:rsidRPr="00EF4964">
        <w:rPr>
          <w:rFonts w:ascii="Arial" w:hAnsi="Arial" w:cs="Arial"/>
        </w:rPr>
        <w:t>Баяндаевский</w:t>
      </w:r>
      <w:proofErr w:type="spellEnd"/>
      <w:r w:rsidRPr="00EF4964">
        <w:rPr>
          <w:rFonts w:ascii="Arial" w:hAnsi="Arial" w:cs="Arial"/>
        </w:rPr>
        <w:t xml:space="preserve"> район».</w:t>
      </w:r>
    </w:p>
    <w:p w:rsidR="00EF4964" w:rsidRPr="00EF4964" w:rsidRDefault="00EF4964" w:rsidP="00EF4964">
      <w:pPr>
        <w:ind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Общая площадь земель муниципального образования  - 22295,83 га, в том числе земель сельхозугодий – 13535,83 га, площадь лесного фонда – 8709 га, площадь застроенных земель – 51 га.</w:t>
      </w:r>
    </w:p>
    <w:p w:rsidR="00EF4964" w:rsidRPr="00EF4964" w:rsidRDefault="00EF4964" w:rsidP="00EF4964">
      <w:pPr>
        <w:ind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Общая протяженность автомобильных (</w:t>
      </w:r>
      <w:proofErr w:type="spellStart"/>
      <w:r w:rsidRPr="00EF4964">
        <w:rPr>
          <w:rFonts w:ascii="Arial" w:hAnsi="Arial" w:cs="Arial"/>
        </w:rPr>
        <w:t>внутрипоселковых</w:t>
      </w:r>
      <w:proofErr w:type="spellEnd"/>
      <w:r w:rsidRPr="00EF4964">
        <w:rPr>
          <w:rFonts w:ascii="Arial" w:hAnsi="Arial" w:cs="Arial"/>
        </w:rPr>
        <w:t xml:space="preserve">) дорог – 30,0 км.                                                             </w:t>
      </w:r>
    </w:p>
    <w:p w:rsidR="00EF4964" w:rsidRPr="00EF4964" w:rsidRDefault="00EF4964" w:rsidP="00EF4964">
      <w:pPr>
        <w:shd w:val="clear" w:color="auto" w:fill="FFFFFF"/>
        <w:ind w:firstLine="540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«Олойское» характеризуется следующими показателями (таблица 1).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1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4110"/>
        <w:gridCol w:w="1810"/>
        <w:gridCol w:w="1700"/>
        <w:gridCol w:w="1846"/>
      </w:tblGrid>
      <w:tr w:rsidR="00EF4964" w:rsidRPr="00EF4964" w:rsidTr="00C73D2C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ind w:right="-57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ind w:right="-57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EF4964" w:rsidRPr="00EF4964" w:rsidTr="00C73D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2012 г.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2013 г.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2014 г.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поселения,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1188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родившихся,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умерших,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Естественный прирост</w:t>
            </w:r>
            <w:proofErr w:type="gramStart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(+) / </w:t>
            </w:r>
            <w:proofErr w:type="gramEnd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Миграционный прирост</w:t>
            </w:r>
            <w:proofErr w:type="gramStart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(+) / </w:t>
            </w:r>
            <w:proofErr w:type="gramEnd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убыль (-),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F4964" w:rsidRPr="00EF4964" w:rsidTr="00C73D2C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ind w:right="-5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прирост</w:t>
            </w:r>
            <w:proofErr w:type="gramStart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(+) / </w:t>
            </w:r>
            <w:proofErr w:type="gramEnd"/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убыль (</w:t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noBreakHyphen/>
              <w:t>), человек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122DA9" w:rsidRDefault="00122DA9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В период с 2012 по 2013 гг. численность населения поселения непрерывно увеличивается. 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Структура населения сельского поселения по отношению к трудоспособному возрасту приведена в таблице 2.</w:t>
      </w:r>
    </w:p>
    <w:p w:rsidR="00EF4964" w:rsidRPr="00EF4964" w:rsidRDefault="00EF4964" w:rsidP="00EF4964">
      <w:pPr>
        <w:pStyle w:val="20"/>
        <w:keepNext/>
        <w:spacing w:after="0" w:line="240" w:lineRule="auto"/>
        <w:ind w:left="0" w:firstLine="539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2.</w:t>
      </w:r>
    </w:p>
    <w:tbl>
      <w:tblPr>
        <w:tblW w:w="9503" w:type="dxa"/>
        <w:jc w:val="center"/>
        <w:tblInd w:w="-1145" w:type="dxa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EF4964" w:rsidRPr="00EF4964" w:rsidTr="00C73D2C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2014 г.</w:t>
            </w:r>
          </w:p>
        </w:tc>
      </w:tr>
      <w:tr w:rsidR="00EF4964" w:rsidRPr="00EF4964" w:rsidTr="00C73D2C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bookmarkStart w:id="2" w:name="RANGE!B13"/>
        <w:bookmarkEnd w:id="2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fldChar w:fldCharType="begin"/>
            </w:r>
            <w:r w:rsidR="00F1446E">
              <w:rPr>
                <w:rFonts w:ascii="Courier New" w:hAnsi="Courier New" w:cs="Courier New"/>
                <w:color w:val="000000"/>
                <w:sz w:val="22"/>
                <w:szCs w:val="22"/>
              </w:rPr>
              <w:instrText>HYPERLINK "C:\\Users\\Andrey\\AppData\\Local\\Microsoft\\Windows\\Temporary Internet Files\\Content.MSO\\BE9AD70D.xlsx" \l "RANGE!A18"</w:instrText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fldChar w:fldCharType="separate"/>
            </w:r>
            <w:r w:rsidRPr="00EF4964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</w:rPr>
              <w:t xml:space="preserve">Численность населения младше трудоспособного </w:t>
            </w:r>
            <w:r w:rsidRPr="00EF4964">
              <w:rPr>
                <w:rStyle w:val="a4"/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возраста, чел.</w:t>
            </w: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293</w:t>
            </w:r>
          </w:p>
        </w:tc>
      </w:tr>
      <w:tr w:rsidR="00EF4964" w:rsidRPr="00EF4964" w:rsidTr="00C73D2C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748</w:t>
            </w:r>
          </w:p>
        </w:tc>
      </w:tr>
      <w:tr w:rsidR="00EF4964" w:rsidRPr="00EF4964" w:rsidTr="00C73D2C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4964" w:rsidRPr="00EF4964" w:rsidRDefault="00EF4964" w:rsidP="00EF496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</w:tr>
    </w:tbl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</w:p>
    <w:p w:rsidR="00EF4964" w:rsidRPr="00EF4964" w:rsidRDefault="00EF4964" w:rsidP="00EF4964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В 2014г. численность населения в трудоспособном возрасте составляла 63 % от общей численности населения поселения. Таким образом, на сегодняшний день возрастная структура населения муниципального образования «Олойское» имеет определенный демографический потенциал на перспективу в лице относительного большого удельного веса лиц трудоспособного возраста.   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EF4964">
        <w:rPr>
          <w:rFonts w:ascii="Arial" w:hAnsi="Arial" w:cs="Arial"/>
        </w:rPr>
        <w:t>важное значение</w:t>
      </w:r>
      <w:proofErr w:type="gramEnd"/>
      <w:r w:rsidRPr="00EF4964">
        <w:rPr>
          <w:rFonts w:ascii="Arial" w:hAnsi="Arial" w:cs="Arial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                                                  </w:t>
      </w:r>
      <w:r w:rsidRPr="00EF4964">
        <w:rPr>
          <w:rFonts w:ascii="Arial" w:hAnsi="Arial" w:cs="Arial"/>
          <w:b/>
        </w:rPr>
        <w:t xml:space="preserve"> </w:t>
      </w:r>
    </w:p>
    <w:p w:rsidR="00EF4964" w:rsidRDefault="00EF4964" w:rsidP="00EF496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EF4964">
        <w:rPr>
          <w:rFonts w:ascii="Arial" w:hAnsi="Arial" w:cs="Arial"/>
          <w:b/>
          <w:color w:val="000000"/>
        </w:rPr>
        <w:t>Показатели сферы коммунального хозяйства муниципального образования</w:t>
      </w:r>
    </w:p>
    <w:p w:rsidR="007A62FA" w:rsidRPr="00EF4964" w:rsidRDefault="007A62FA" w:rsidP="00EF496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F4964" w:rsidRPr="00EF4964" w:rsidRDefault="00EF4964" w:rsidP="00EF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На территории муниципального образования «Олойское» действует одна угольная котельная.</w:t>
      </w:r>
    </w:p>
    <w:p w:rsidR="00EF4964" w:rsidRPr="00EF4964" w:rsidRDefault="00EF4964" w:rsidP="00EF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EF4964" w:rsidRPr="00EF4964" w:rsidRDefault="00EF4964" w:rsidP="00EF49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Причинами возникновения проблем является: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- высокий процент изношенности коммунальной инфраструктуры.</w:t>
      </w:r>
    </w:p>
    <w:p w:rsidR="00EF4964" w:rsidRPr="00EF4964" w:rsidRDefault="00EF4964" w:rsidP="00EF4964">
      <w:pPr>
        <w:ind w:firstLine="567"/>
        <w:jc w:val="both"/>
        <w:rPr>
          <w:rFonts w:ascii="Arial" w:hAnsi="Arial" w:cs="Arial"/>
          <w:iCs/>
        </w:rPr>
      </w:pPr>
      <w:r w:rsidRPr="00EF4964">
        <w:rPr>
          <w:rFonts w:ascii="Arial" w:hAnsi="Arial" w:cs="Arial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EF4964" w:rsidRPr="00EF4964" w:rsidRDefault="00EF4964" w:rsidP="00EF4964">
      <w:pPr>
        <w:shd w:val="clear" w:color="auto" w:fill="FFFFFF"/>
        <w:ind w:firstLine="708"/>
        <w:jc w:val="right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Таблица 3.</w:t>
      </w:r>
    </w:p>
    <w:tbl>
      <w:tblPr>
        <w:tblW w:w="9496" w:type="dxa"/>
        <w:jc w:val="center"/>
        <w:tblInd w:w="-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10"/>
        <w:gridCol w:w="1559"/>
        <w:gridCol w:w="2427"/>
      </w:tblGrid>
      <w:tr w:rsidR="00EF4964" w:rsidRPr="00EF4964" w:rsidTr="00C73D2C">
        <w:trPr>
          <w:trHeight w:val="555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1"/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Ед. </w:t>
            </w:r>
          </w:p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EF4964" w:rsidRPr="00EF4964" w:rsidTr="00C73D2C">
        <w:trPr>
          <w:trHeight w:val="348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EF4964" w:rsidRPr="00EF4964" w:rsidTr="00C73D2C">
        <w:trPr>
          <w:trHeight w:val="348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 угольных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F4964" w:rsidRPr="00EF4964" w:rsidTr="00C73D2C">
        <w:trPr>
          <w:trHeight w:val="348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End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EF4964" w:rsidRPr="00EF4964" w:rsidTr="00C73D2C">
        <w:trPr>
          <w:trHeight w:val="271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Водоснабжение</w:t>
            </w:r>
          </w:p>
        </w:tc>
      </w:tr>
      <w:tr w:rsidR="00EF4964" w:rsidRPr="00EF4964" w:rsidTr="00C73D2C">
        <w:trPr>
          <w:trHeight w:val="335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F4964" w:rsidRPr="00EF4964" w:rsidTr="00C73D2C">
        <w:trPr>
          <w:trHeight w:val="12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м3/</w:t>
            </w:r>
            <w:proofErr w:type="spellStart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сут</w:t>
            </w:r>
            <w:proofErr w:type="spellEnd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EF4964" w:rsidRPr="00EF4964" w:rsidTr="00C73D2C">
        <w:trPr>
          <w:trHeight w:val="335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12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Организация сбора и вывоза  ТБО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1134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м3/чел.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Уличное освещение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Протяженность сетей уличного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End"/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sz w:val="22"/>
                <w:szCs w:val="22"/>
              </w:rPr>
              <w:t>Количество населенных пунктов</w:t>
            </w:r>
            <w:r w:rsidRPr="00EF49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4964">
              <w:rPr>
                <w:rFonts w:ascii="Arial" w:hAnsi="Arial" w:cs="Arial"/>
                <w:bCs/>
                <w:sz w:val="22"/>
                <w:szCs w:val="22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EF4964" w:rsidRPr="00EF4964" w:rsidTr="00C73D2C">
        <w:trPr>
          <w:trHeight w:val="270"/>
          <w:jc w:val="center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4964">
              <w:rPr>
                <w:rFonts w:ascii="Arial" w:hAnsi="Arial" w:cs="Arial"/>
                <w:bCs/>
                <w:sz w:val="22"/>
                <w:szCs w:val="22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F4964" w:rsidRPr="00EF4964" w:rsidRDefault="00EF4964" w:rsidP="00EF49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F4964" w:rsidRDefault="00EF4964" w:rsidP="00EF49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a3"/>
        <w:numPr>
          <w:ilvl w:val="1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систем теплоснабжения</w:t>
      </w:r>
    </w:p>
    <w:p w:rsidR="00EF4964" w:rsidRPr="00EF4964" w:rsidRDefault="00EF4964" w:rsidP="00EF4964">
      <w:pPr>
        <w:pStyle w:val="a3"/>
        <w:autoSpaceDE w:val="0"/>
        <w:autoSpaceDN w:val="0"/>
        <w:adjustRightInd w:val="0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  <w:lang w:val="ru-RU"/>
        </w:rPr>
        <w:t xml:space="preserve">Отопление </w:t>
      </w:r>
      <w:proofErr w:type="spellStart"/>
      <w:r w:rsidRPr="00EF4964">
        <w:rPr>
          <w:rFonts w:ascii="Arial" w:hAnsi="Arial" w:cs="Arial"/>
          <w:sz w:val="24"/>
          <w:szCs w:val="24"/>
          <w:lang w:val="ru-RU"/>
        </w:rPr>
        <w:t>Олойской</w:t>
      </w:r>
      <w:proofErr w:type="spellEnd"/>
      <w:r w:rsidRPr="00EF4964">
        <w:rPr>
          <w:rFonts w:ascii="Arial" w:hAnsi="Arial" w:cs="Arial"/>
          <w:sz w:val="24"/>
          <w:szCs w:val="24"/>
          <w:lang w:val="ru-RU"/>
        </w:rPr>
        <w:t xml:space="preserve"> СОШ осуществляется за счет собственной угольной котельной. </w:t>
      </w:r>
      <w:r w:rsidRPr="00EF4964">
        <w:rPr>
          <w:rFonts w:ascii="Arial" w:hAnsi="Arial" w:cs="Arial"/>
          <w:sz w:val="24"/>
          <w:szCs w:val="24"/>
        </w:rPr>
        <w:t xml:space="preserve">Подача тепла осуществляется по тепловым сетям протяженностью </w:t>
      </w:r>
      <w:r w:rsidRPr="00EF4964">
        <w:rPr>
          <w:rFonts w:ascii="Arial" w:hAnsi="Arial" w:cs="Arial"/>
          <w:sz w:val="24"/>
          <w:szCs w:val="24"/>
          <w:lang w:val="ru-RU"/>
        </w:rPr>
        <w:t>240</w:t>
      </w:r>
      <w:r w:rsidRPr="00EF4964">
        <w:rPr>
          <w:rFonts w:ascii="Arial" w:hAnsi="Arial" w:cs="Arial"/>
          <w:sz w:val="24"/>
          <w:szCs w:val="24"/>
        </w:rPr>
        <w:t xml:space="preserve"> </w:t>
      </w:r>
      <w:r w:rsidRPr="00EF4964">
        <w:rPr>
          <w:rFonts w:ascii="Arial" w:hAnsi="Arial" w:cs="Arial"/>
          <w:sz w:val="24"/>
          <w:szCs w:val="24"/>
          <w:lang w:val="ru-RU"/>
        </w:rPr>
        <w:t>п. м.</w:t>
      </w:r>
      <w:r w:rsidRPr="00EF4964">
        <w:rPr>
          <w:rFonts w:ascii="Arial" w:hAnsi="Arial" w:cs="Arial"/>
          <w:sz w:val="24"/>
          <w:szCs w:val="24"/>
        </w:rPr>
        <w:t xml:space="preserve"> (в </w:t>
      </w:r>
      <w:r w:rsidRPr="00EF4964">
        <w:rPr>
          <w:rFonts w:ascii="Arial" w:hAnsi="Arial" w:cs="Arial"/>
          <w:sz w:val="24"/>
          <w:szCs w:val="24"/>
          <w:lang w:val="ru-RU"/>
        </w:rPr>
        <w:t>одно</w:t>
      </w:r>
      <w:r w:rsidRPr="00EF4964">
        <w:rPr>
          <w:rFonts w:ascii="Arial" w:hAnsi="Arial" w:cs="Arial"/>
          <w:sz w:val="24"/>
          <w:szCs w:val="24"/>
        </w:rPr>
        <w:t>трубном исчислении), средний физический износ тепловых сетей 6</w:t>
      </w:r>
      <w:r w:rsidRPr="00EF4964">
        <w:rPr>
          <w:rFonts w:ascii="Arial" w:hAnsi="Arial" w:cs="Arial"/>
          <w:sz w:val="24"/>
          <w:szCs w:val="24"/>
          <w:lang w:val="ru-RU"/>
        </w:rPr>
        <w:t>9,6</w:t>
      </w:r>
      <w:r w:rsidRPr="00EF4964">
        <w:rPr>
          <w:rFonts w:ascii="Arial" w:hAnsi="Arial" w:cs="Arial"/>
          <w:sz w:val="24"/>
          <w:szCs w:val="24"/>
        </w:rPr>
        <w:t>%.</w:t>
      </w:r>
    </w:p>
    <w:p w:rsidR="00EF4964" w:rsidRPr="00EF4964" w:rsidRDefault="00EF4964" w:rsidP="00EF4964">
      <w:pPr>
        <w:pStyle w:val="3"/>
        <w:spacing w:after="0"/>
        <w:ind w:left="0" w:firstLine="283"/>
        <w:jc w:val="both"/>
        <w:rPr>
          <w:rFonts w:ascii="Arial" w:hAnsi="Arial" w:cs="Arial"/>
          <w:sz w:val="24"/>
          <w:szCs w:val="24"/>
        </w:rPr>
      </w:pPr>
      <w:proofErr w:type="spellStart"/>
      <w:r w:rsidRPr="00EF4964">
        <w:rPr>
          <w:rFonts w:ascii="Arial" w:hAnsi="Arial" w:cs="Arial"/>
          <w:sz w:val="24"/>
          <w:szCs w:val="24"/>
        </w:rPr>
        <w:t>Тепломагистрали</w:t>
      </w:r>
      <w:proofErr w:type="spellEnd"/>
      <w:r w:rsidRPr="00EF4964">
        <w:rPr>
          <w:rFonts w:ascii="Arial" w:hAnsi="Arial" w:cs="Arial"/>
          <w:sz w:val="24"/>
          <w:szCs w:val="24"/>
        </w:rPr>
        <w:t xml:space="preserve"> пролегают </w:t>
      </w:r>
      <w:r w:rsidRPr="00EF4964">
        <w:rPr>
          <w:rFonts w:ascii="Arial" w:hAnsi="Arial" w:cs="Arial"/>
          <w:sz w:val="24"/>
          <w:szCs w:val="24"/>
          <w:lang w:val="ru-RU"/>
        </w:rPr>
        <w:t>под</w:t>
      </w:r>
      <w:r w:rsidRPr="00EF4964">
        <w:rPr>
          <w:rFonts w:ascii="Arial" w:hAnsi="Arial" w:cs="Arial"/>
          <w:sz w:val="24"/>
          <w:szCs w:val="24"/>
        </w:rPr>
        <w:t xml:space="preserve">земно. В качестве теплоносителя для систем отопления, потребителей является подогретая вода с параметрами </w:t>
      </w:r>
      <w:r w:rsidRPr="00EF4964">
        <w:rPr>
          <w:rFonts w:ascii="Arial" w:hAnsi="Arial" w:cs="Arial"/>
          <w:sz w:val="24"/>
          <w:szCs w:val="24"/>
          <w:lang w:val="ru-RU"/>
        </w:rPr>
        <w:t>95</w:t>
      </w:r>
      <w:r w:rsidRPr="00EF4964">
        <w:rPr>
          <w:rFonts w:ascii="Arial" w:hAnsi="Arial" w:cs="Arial"/>
          <w:sz w:val="24"/>
          <w:szCs w:val="24"/>
        </w:rPr>
        <w:t>-70</w:t>
      </w:r>
      <w:r w:rsidRPr="00EF4964">
        <w:rPr>
          <w:rFonts w:ascii="Arial" w:hAnsi="Arial" w:cs="Arial"/>
          <w:sz w:val="24"/>
          <w:szCs w:val="24"/>
          <w:vertAlign w:val="superscript"/>
        </w:rPr>
        <w:t>о</w:t>
      </w:r>
      <w:r w:rsidRPr="00EF4964">
        <w:rPr>
          <w:rFonts w:ascii="Arial" w:hAnsi="Arial" w:cs="Arial"/>
          <w:sz w:val="24"/>
          <w:szCs w:val="24"/>
        </w:rPr>
        <w:t xml:space="preserve">С. </w:t>
      </w:r>
    </w:p>
    <w:p w:rsidR="00EF4964" w:rsidRPr="00EF4964" w:rsidRDefault="00EF4964" w:rsidP="00EF4964">
      <w:pPr>
        <w:ind w:firstLine="227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4.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403"/>
        <w:gridCol w:w="1888"/>
        <w:gridCol w:w="1760"/>
        <w:gridCol w:w="1760"/>
      </w:tblGrid>
      <w:tr w:rsidR="00EF4964" w:rsidRPr="00EF4964" w:rsidTr="00C73D2C">
        <w:trPr>
          <w:trHeight w:val="219"/>
          <w:tblHeader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Месторасположение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Подключённая нагрузка, Гкал/час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4964" w:rsidRPr="00EF4964" w:rsidRDefault="00EF4964" w:rsidP="00EF49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Износ оборудования  %</w:t>
            </w:r>
          </w:p>
        </w:tc>
      </w:tr>
      <w:tr w:rsidR="00EF4964" w:rsidRPr="00EF4964" w:rsidTr="00C73D2C">
        <w:trPr>
          <w:trHeight w:val="216"/>
        </w:trPr>
        <w:tc>
          <w:tcPr>
            <w:tcW w:w="9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 xml:space="preserve">Котельная </w:t>
            </w:r>
            <w:proofErr w:type="spellStart"/>
            <w:r w:rsidRPr="00EF4964">
              <w:rPr>
                <w:rFonts w:ascii="Courier New" w:hAnsi="Courier New" w:cs="Courier New"/>
                <w:sz w:val="22"/>
                <w:szCs w:val="22"/>
              </w:rPr>
              <w:t>Олойской</w:t>
            </w:r>
            <w:proofErr w:type="spellEnd"/>
            <w:r w:rsidRPr="00EF4964">
              <w:rPr>
                <w:rFonts w:ascii="Courier New" w:hAnsi="Courier New" w:cs="Courier New"/>
                <w:sz w:val="22"/>
                <w:szCs w:val="22"/>
              </w:rPr>
              <w:t xml:space="preserve"> школы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с. Олой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0,43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0,34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64" w:rsidRPr="00EF4964" w:rsidRDefault="00EF4964" w:rsidP="00EF4964">
            <w:pPr>
              <w:spacing w:before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964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</w:tbl>
    <w:p w:rsidR="00EF4964" w:rsidRPr="00EF4964" w:rsidRDefault="00EF4964" w:rsidP="00EF4964">
      <w:pPr>
        <w:ind w:firstLine="227"/>
        <w:jc w:val="both"/>
        <w:rPr>
          <w:rFonts w:ascii="Arial" w:hAnsi="Arial" w:cs="Arial"/>
        </w:rPr>
      </w:pPr>
    </w:p>
    <w:p w:rsidR="00EF4964" w:rsidRPr="00EF4964" w:rsidRDefault="00EF4964" w:rsidP="00EF4964">
      <w:pPr>
        <w:pStyle w:val="3"/>
        <w:spacing w:after="0"/>
        <w:ind w:left="0" w:firstLine="283"/>
        <w:jc w:val="both"/>
        <w:rPr>
          <w:rFonts w:ascii="Arial" w:hAnsi="Arial" w:cs="Arial"/>
          <w:sz w:val="24"/>
          <w:szCs w:val="24"/>
          <w:lang w:val="ru-RU"/>
        </w:rPr>
      </w:pPr>
      <w:r w:rsidRPr="00EF4964">
        <w:rPr>
          <w:rFonts w:ascii="Arial" w:hAnsi="Arial" w:cs="Arial"/>
          <w:sz w:val="24"/>
          <w:szCs w:val="24"/>
        </w:rPr>
        <w:t>Котельн</w:t>
      </w:r>
      <w:r w:rsidRPr="00EF4964">
        <w:rPr>
          <w:rFonts w:ascii="Arial" w:hAnsi="Arial" w:cs="Arial"/>
          <w:sz w:val="24"/>
          <w:szCs w:val="24"/>
          <w:lang w:val="ru-RU"/>
        </w:rPr>
        <w:t>ая</w:t>
      </w:r>
      <w:r w:rsidRPr="00EF4964">
        <w:rPr>
          <w:rFonts w:ascii="Arial" w:hAnsi="Arial" w:cs="Arial"/>
          <w:sz w:val="24"/>
          <w:szCs w:val="24"/>
        </w:rPr>
        <w:t xml:space="preserve">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EF496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F4964">
        <w:rPr>
          <w:rFonts w:ascii="Arial" w:hAnsi="Arial" w:cs="Arial"/>
          <w:sz w:val="24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EF4964" w:rsidRPr="00EF4964" w:rsidRDefault="00EF4964" w:rsidP="00EF4964">
      <w:pPr>
        <w:pStyle w:val="3"/>
        <w:spacing w:after="0"/>
        <w:ind w:left="0" w:firstLine="283"/>
        <w:jc w:val="both"/>
        <w:rPr>
          <w:rFonts w:ascii="Arial" w:hAnsi="Arial" w:cs="Arial"/>
          <w:sz w:val="24"/>
          <w:szCs w:val="24"/>
          <w:lang w:val="ru-RU"/>
        </w:rPr>
      </w:pPr>
    </w:p>
    <w:p w:rsidR="00EF4964" w:rsidRPr="00EF4964" w:rsidRDefault="00EF4964" w:rsidP="00EF4964">
      <w:pPr>
        <w:pStyle w:val="a3"/>
        <w:numPr>
          <w:ilvl w:val="1"/>
          <w:numId w:val="11"/>
        </w:numPr>
        <w:shd w:val="clear" w:color="auto" w:fill="FFFFFF"/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 систем  водоснабжения</w:t>
      </w:r>
    </w:p>
    <w:p w:rsidR="00EF4964" w:rsidRPr="00EF4964" w:rsidRDefault="00EF4964" w:rsidP="00EF4964">
      <w:pPr>
        <w:pStyle w:val="a3"/>
        <w:shd w:val="clear" w:color="auto" w:fill="FFFFFF"/>
        <w:ind w:left="420"/>
        <w:rPr>
          <w:rFonts w:ascii="Arial" w:hAnsi="Arial" w:cs="Arial"/>
          <w:b/>
        </w:rPr>
      </w:pPr>
    </w:p>
    <w:p w:rsidR="00EF4964" w:rsidRPr="00EF4964" w:rsidRDefault="00EF4964" w:rsidP="00EF4964">
      <w:pPr>
        <w:ind w:firstLine="708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Обеспечение потребителей населенных пунктов муниципального образования «Олойское» услугой холодного водоснабжения осуществляется с помощью источников водоснабжения, водонапорных емкостей, подземных источников водоснабжения артезианских скважин в количестве 2 шт. Потребление воды всеми потребителями составляет 10,0 тыс. м3 в год. Для решения проблемы с холодным водоснабжением необходим комплексный подход к решению этого вопроса.</w:t>
      </w:r>
    </w:p>
    <w:p w:rsidR="00EF4964" w:rsidRPr="00EF4964" w:rsidRDefault="00EF4964" w:rsidP="00EF4964">
      <w:pPr>
        <w:ind w:firstLine="709"/>
        <w:rPr>
          <w:rFonts w:ascii="Arial" w:hAnsi="Arial" w:cs="Arial"/>
        </w:rPr>
      </w:pPr>
      <w:r w:rsidRPr="00EF4964">
        <w:rPr>
          <w:rFonts w:ascii="Arial" w:hAnsi="Arial" w:cs="Arial"/>
        </w:rPr>
        <w:t>Характеристика проблемы:</w:t>
      </w:r>
    </w:p>
    <w:p w:rsidR="00EF4964" w:rsidRPr="00EF4964" w:rsidRDefault="00EF4964" w:rsidP="00EF4964">
      <w:pPr>
        <w:ind w:firstLine="709"/>
        <w:rPr>
          <w:rFonts w:ascii="Arial" w:hAnsi="Arial" w:cs="Arial"/>
        </w:rPr>
      </w:pPr>
      <w:r w:rsidRPr="00EF4964">
        <w:rPr>
          <w:rFonts w:ascii="Arial" w:hAnsi="Arial" w:cs="Arial"/>
        </w:rPr>
        <w:t>1. Износ объектов водоснабжения составляет свыше 70%.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таблице.</w:t>
      </w:r>
    </w:p>
    <w:p w:rsidR="00EF4964" w:rsidRPr="00EF4964" w:rsidRDefault="00EF4964" w:rsidP="00EF4964">
      <w:pPr>
        <w:ind w:firstLine="709"/>
        <w:jc w:val="right"/>
        <w:rPr>
          <w:rFonts w:ascii="Arial" w:hAnsi="Arial" w:cs="Arial"/>
        </w:rPr>
      </w:pPr>
      <w:r w:rsidRPr="00EF4964">
        <w:rPr>
          <w:rFonts w:ascii="Arial" w:hAnsi="Arial" w:cs="Arial"/>
        </w:rPr>
        <w:t>Таблица 5.</w:t>
      </w:r>
    </w:p>
    <w:tbl>
      <w:tblPr>
        <w:tblW w:w="9367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127"/>
        <w:gridCol w:w="1944"/>
        <w:gridCol w:w="1311"/>
        <w:gridCol w:w="1711"/>
      </w:tblGrid>
      <w:tr w:rsidR="00EF4964" w:rsidRPr="00EF4964" w:rsidTr="00C73D2C">
        <w:trPr>
          <w:trHeight w:val="273"/>
          <w:jc w:val="center"/>
        </w:trPr>
        <w:tc>
          <w:tcPr>
            <w:tcW w:w="2274" w:type="dxa"/>
            <w:vMerge w:val="restart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382" w:type="dxa"/>
            <w:gridSpan w:val="3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Техническое состояние системы</w:t>
            </w:r>
          </w:p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1" w:type="dxa"/>
            <w:vMerge w:val="restart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Степень подверженности загрязнения источников водоснабжения</w:t>
            </w:r>
          </w:p>
        </w:tc>
      </w:tr>
      <w:tr w:rsidR="00EF4964" w:rsidRPr="00EF4964" w:rsidTr="00C73D2C">
        <w:trPr>
          <w:trHeight w:val="1006"/>
          <w:jc w:val="center"/>
        </w:trPr>
        <w:tc>
          <w:tcPr>
            <w:tcW w:w="2274" w:type="dxa"/>
            <w:vMerge/>
            <w:vAlign w:val="center"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 xml:space="preserve"> Источник</w:t>
            </w:r>
          </w:p>
          <w:p w:rsidR="00EF4964" w:rsidRPr="00EF4964" w:rsidRDefault="00EF4964" w:rsidP="00EF49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944" w:type="dxa"/>
            <w:vAlign w:val="center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Напорно-регулирующие сооружения</w:t>
            </w:r>
          </w:p>
        </w:tc>
        <w:tc>
          <w:tcPr>
            <w:tcW w:w="1311" w:type="dxa"/>
            <w:vAlign w:val="center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964">
              <w:rPr>
                <w:rFonts w:ascii="Arial" w:hAnsi="Arial" w:cs="Arial"/>
                <w:b/>
                <w:sz w:val="22"/>
                <w:szCs w:val="22"/>
              </w:rPr>
              <w:t>Водопроводная сеть</w:t>
            </w:r>
          </w:p>
        </w:tc>
        <w:tc>
          <w:tcPr>
            <w:tcW w:w="1711" w:type="dxa"/>
            <w:vMerge/>
            <w:vAlign w:val="center"/>
            <w:hideMark/>
          </w:tcPr>
          <w:p w:rsidR="00EF4964" w:rsidRPr="00EF4964" w:rsidRDefault="00EF4964" w:rsidP="00EF49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964" w:rsidRPr="00EF4964" w:rsidTr="00C73D2C">
        <w:trPr>
          <w:trHeight w:val="274"/>
          <w:jc w:val="center"/>
        </w:trPr>
        <w:tc>
          <w:tcPr>
            <w:tcW w:w="227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с. Олой</w:t>
            </w:r>
          </w:p>
        </w:tc>
        <w:tc>
          <w:tcPr>
            <w:tcW w:w="2127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Водозаборная скважина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ем.             </w:t>
            </w:r>
            <w:r w:rsidRPr="00EF4964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муниципал. </w:t>
            </w:r>
            <w:proofErr w:type="spellStart"/>
            <w:r w:rsidRPr="00EF4964">
              <w:rPr>
                <w:rFonts w:ascii="Arial" w:hAnsi="Arial" w:cs="Arial"/>
                <w:sz w:val="22"/>
                <w:szCs w:val="22"/>
              </w:rPr>
              <w:t>собствен</w:t>
            </w:r>
            <w:proofErr w:type="spellEnd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4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lastRenderedPageBreak/>
              <w:t>Водонапорная башня – 1 шт.</w:t>
            </w:r>
          </w:p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муниципал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lastRenderedPageBreak/>
              <w:t>с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обствен</w:t>
            </w:r>
            <w:proofErr w:type="spellEnd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lastRenderedPageBreak/>
              <w:t>70 %</w:t>
            </w:r>
            <w:r w:rsidRPr="00EF4964">
              <w:rPr>
                <w:rFonts w:ascii="Arial" w:hAnsi="Arial" w:cs="Arial"/>
                <w:sz w:val="22"/>
                <w:szCs w:val="22"/>
              </w:rPr>
              <w:br/>
              <w:t>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емонт</w:t>
            </w:r>
          </w:p>
        </w:tc>
        <w:tc>
          <w:tcPr>
            <w:tcW w:w="17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Санитарная охранная зона не имеется</w:t>
            </w:r>
          </w:p>
        </w:tc>
      </w:tr>
      <w:tr w:rsidR="00EF4964" w:rsidRPr="00EF4964" w:rsidTr="00C73D2C">
        <w:trPr>
          <w:trHeight w:val="1065"/>
          <w:jc w:val="center"/>
        </w:trPr>
        <w:tc>
          <w:tcPr>
            <w:tcW w:w="227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lastRenderedPageBreak/>
              <w:t>д. Баянгазуй</w:t>
            </w:r>
          </w:p>
        </w:tc>
        <w:tc>
          <w:tcPr>
            <w:tcW w:w="2127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Водозаборная скважина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</w:t>
            </w:r>
          </w:p>
        </w:tc>
        <w:tc>
          <w:tcPr>
            <w:tcW w:w="1944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Водонапорная башня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 70 %</w:t>
            </w:r>
          </w:p>
        </w:tc>
        <w:tc>
          <w:tcPr>
            <w:tcW w:w="13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1711" w:type="dxa"/>
            <w:hideMark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Санитарная охранная зона не имеется</w:t>
            </w:r>
          </w:p>
        </w:tc>
      </w:tr>
      <w:tr w:rsidR="00EF4964" w:rsidRPr="00EF4964" w:rsidTr="00C73D2C">
        <w:trPr>
          <w:trHeight w:val="1065"/>
          <w:jc w:val="center"/>
        </w:trPr>
        <w:tc>
          <w:tcPr>
            <w:tcW w:w="2274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Д. Отонхой</w:t>
            </w:r>
          </w:p>
        </w:tc>
        <w:tc>
          <w:tcPr>
            <w:tcW w:w="2127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Водозаборная скважина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</w:t>
            </w:r>
          </w:p>
        </w:tc>
        <w:tc>
          <w:tcPr>
            <w:tcW w:w="1944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Водонапорная башня – 1 шт. кап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F496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EF4964">
              <w:rPr>
                <w:rFonts w:ascii="Arial" w:hAnsi="Arial" w:cs="Arial"/>
                <w:sz w:val="22"/>
                <w:szCs w:val="22"/>
              </w:rPr>
              <w:t>ем. 70 %</w:t>
            </w:r>
          </w:p>
        </w:tc>
        <w:tc>
          <w:tcPr>
            <w:tcW w:w="1311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1711" w:type="dxa"/>
          </w:tcPr>
          <w:p w:rsidR="00EF4964" w:rsidRPr="00EF4964" w:rsidRDefault="00EF4964" w:rsidP="00EF496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64">
              <w:rPr>
                <w:rFonts w:ascii="Arial" w:hAnsi="Arial" w:cs="Arial"/>
                <w:sz w:val="22"/>
                <w:szCs w:val="22"/>
              </w:rPr>
              <w:t>Санитарная охранная зона не имеется</w:t>
            </w:r>
          </w:p>
        </w:tc>
      </w:tr>
    </w:tbl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bookmarkStart w:id="3" w:name="_Toc223509066" w:colFirst="0" w:colLast="0"/>
      <w:r w:rsidRPr="00EF4964">
        <w:rPr>
          <w:rFonts w:ascii="Arial" w:hAnsi="Arial" w:cs="Arial"/>
        </w:rPr>
        <w:t xml:space="preserve">Действующая система водоснабжения находится в неудовлетворительном состоянии. За весь период эксплуатации, а это более </w:t>
      </w:r>
      <w:r w:rsidR="00BD4609">
        <w:rPr>
          <w:rFonts w:ascii="Arial" w:hAnsi="Arial" w:cs="Arial"/>
        </w:rPr>
        <w:t>4</w:t>
      </w:r>
      <w:r w:rsidRPr="00EF4964">
        <w:rPr>
          <w:rFonts w:ascii="Arial" w:hAnsi="Arial" w:cs="Arial"/>
        </w:rPr>
        <w:t>0 лет, реконструкция водонапорных скважин не проводилась, производился лишь частичный ремонт при возникновении аварийных ситуаций. Физический износ водонапорных скважин в среднем по муниципальному образованию «Олойское»  составляет 70-75%. В результате плохого технического состояния водонапорных скважин дальнейшая эксплуатация без проведения реконструкционных мероприятий проблематична и неэффективна.</w:t>
      </w:r>
    </w:p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Качество воды, подаваемой населению, не соответствует требованиям </w:t>
      </w:r>
      <w:proofErr w:type="spellStart"/>
      <w:r w:rsidRPr="00EF4964">
        <w:rPr>
          <w:rFonts w:ascii="Arial" w:hAnsi="Arial" w:cs="Arial"/>
        </w:rPr>
        <w:t>СаНПиН</w:t>
      </w:r>
      <w:proofErr w:type="spellEnd"/>
      <w:r w:rsidRPr="00EF4964">
        <w:rPr>
          <w:rFonts w:ascii="Arial" w:hAnsi="Arial" w:cs="Arial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Главной целью должно стать обеспечение населения муниципального образования «Олойское» 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</w:t>
      </w:r>
      <w:r>
        <w:rPr>
          <w:rFonts w:ascii="Arial" w:hAnsi="Arial" w:cs="Arial"/>
        </w:rPr>
        <w:t>овременных методов очистки воды.</w:t>
      </w:r>
    </w:p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</w:p>
    <w:p w:rsidR="00EF4964" w:rsidRPr="00EF4964" w:rsidRDefault="00EF4964" w:rsidP="00EF496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сферы сбора твердых бытовых отходов</w:t>
      </w:r>
    </w:p>
    <w:p w:rsidR="00EF4964" w:rsidRPr="00EF4964" w:rsidRDefault="00EF4964" w:rsidP="00EF4964">
      <w:pPr>
        <w:pStyle w:val="a3"/>
        <w:shd w:val="clear" w:color="auto" w:fill="FFFFFF"/>
        <w:tabs>
          <w:tab w:val="left" w:pos="1134"/>
        </w:tabs>
        <w:ind w:left="420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  <w:spacing w:val="-2"/>
        </w:rPr>
      </w:pPr>
      <w:r w:rsidRPr="00EF4964">
        <w:rPr>
          <w:rFonts w:ascii="Arial" w:hAnsi="Arial" w:cs="Arial"/>
        </w:rPr>
        <w:t xml:space="preserve">Норма накопления бытовых отходов для населения составляет 1,5 куб. м. в год на человека. 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Собранные отходы будут вывозиться для захоронения на свалку ТБО в п. Усть-Ордынский. Полигон твердых бытовых отходов будет расположен в 2,4 км юго-восточнее п. Усть-Ордынский, что соответствует  требованиям  </w:t>
      </w:r>
      <w:proofErr w:type="spellStart"/>
      <w:r w:rsidRPr="00EF4964">
        <w:rPr>
          <w:rFonts w:ascii="Arial" w:hAnsi="Arial" w:cs="Arial"/>
        </w:rPr>
        <w:t>СанНиП</w:t>
      </w:r>
      <w:proofErr w:type="spellEnd"/>
      <w:r w:rsidRPr="00EF4964">
        <w:rPr>
          <w:rFonts w:ascii="Arial" w:hAnsi="Arial" w:cs="Arial"/>
        </w:rPr>
        <w:t xml:space="preserve"> 2.2.1/2.1.1.1200-03 (размер санитарно-защитной зоны для полигонов ТБО – 1000 м).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EF4964" w:rsidRPr="00EF4964" w:rsidRDefault="00EF4964" w:rsidP="00EF4964">
      <w:pPr>
        <w:pStyle w:val="S0"/>
        <w:spacing w:line="240" w:lineRule="auto"/>
        <w:rPr>
          <w:rFonts w:ascii="Arial" w:hAnsi="Arial" w:cs="Arial"/>
          <w:b/>
          <w:color w:val="FF0000"/>
        </w:rPr>
      </w:pPr>
      <w:r w:rsidRPr="00EF4964">
        <w:rPr>
          <w:rFonts w:ascii="Arial" w:hAnsi="Arial" w:cs="Arial"/>
        </w:rPr>
        <w:t>Необходимо установить на территории  поселения мусорные контейнеры  вместимостью 0,75 м. 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EF4964" w:rsidRPr="00EF4964" w:rsidRDefault="00EF4964" w:rsidP="00EF4964">
      <w:pPr>
        <w:ind w:firstLine="709"/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a3"/>
        <w:numPr>
          <w:ilvl w:val="1"/>
          <w:numId w:val="2"/>
        </w:numPr>
        <w:jc w:val="center"/>
        <w:rPr>
          <w:rFonts w:ascii="Arial" w:hAnsi="Arial" w:cs="Arial"/>
          <w:b/>
        </w:rPr>
      </w:pPr>
      <w:r w:rsidRPr="00EF4964">
        <w:rPr>
          <w:rFonts w:ascii="Arial" w:hAnsi="Arial" w:cs="Arial"/>
          <w:b/>
        </w:rPr>
        <w:t>Анализ текущего состояния уличного освещения</w:t>
      </w:r>
    </w:p>
    <w:p w:rsidR="00EF4964" w:rsidRPr="00EF4964" w:rsidRDefault="00EF4964" w:rsidP="00EF4964">
      <w:pPr>
        <w:pStyle w:val="a3"/>
        <w:ind w:left="1429"/>
        <w:rPr>
          <w:rFonts w:ascii="Arial" w:hAnsi="Arial" w:cs="Arial"/>
          <w:b/>
        </w:rPr>
      </w:pPr>
    </w:p>
    <w:p w:rsidR="00EF4964" w:rsidRPr="00EF4964" w:rsidRDefault="00EF4964" w:rsidP="00EF4964">
      <w:pPr>
        <w:ind w:firstLine="540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Электроснабжение потребителей муниципального образования «Олойское» осуществляется от электроподстанции, обслуживаемой ОАО Иркутская электросетевая компания «Восточные электрические сети».</w:t>
      </w:r>
      <w:proofErr w:type="gramEnd"/>
      <w:r w:rsidRPr="00EF4964">
        <w:rPr>
          <w:rFonts w:ascii="Arial" w:hAnsi="Arial" w:cs="Arial"/>
        </w:rPr>
        <w:t xml:space="preserve"> Организация эксплуатирующая электросети </w:t>
      </w:r>
      <w:proofErr w:type="gramStart"/>
      <w:r w:rsidRPr="00EF4964">
        <w:rPr>
          <w:rFonts w:ascii="Arial" w:hAnsi="Arial" w:cs="Arial"/>
        </w:rPr>
        <w:t>–Э</w:t>
      </w:r>
      <w:proofErr w:type="gramEnd"/>
      <w:r w:rsidRPr="00EF4964">
        <w:rPr>
          <w:rFonts w:ascii="Arial" w:hAnsi="Arial" w:cs="Arial"/>
        </w:rPr>
        <w:t>хирит-Булагатский РЭС.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  <w:color w:val="FF0000"/>
        </w:rPr>
      </w:pPr>
      <w:r w:rsidRPr="00EF4964">
        <w:rPr>
          <w:rFonts w:ascii="Arial" w:hAnsi="Arial" w:cs="Arial"/>
        </w:rPr>
        <w:t xml:space="preserve"> Общая протяженность уличного освещения  составляет 30,0 км. </w:t>
      </w:r>
    </w:p>
    <w:p w:rsidR="00EF4964" w:rsidRPr="00EF4964" w:rsidRDefault="00EF4964" w:rsidP="00EF4964">
      <w:pPr>
        <w:pStyle w:val="2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Приборами учета электрической энергии обеспечены практически все потребители. </w:t>
      </w:r>
    </w:p>
    <w:p w:rsidR="00EF4964" w:rsidRPr="00EF4964" w:rsidRDefault="00EF4964" w:rsidP="00EF4964">
      <w:pPr>
        <w:spacing w:before="120" w:after="120"/>
        <w:ind w:firstLine="851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результате анализа существующего положения уличного освещения муниципального образования «Олойское» были выявлены следующие основные проблемы:</w:t>
      </w:r>
    </w:p>
    <w:p w:rsidR="00EF4964" w:rsidRPr="00EF4964" w:rsidRDefault="00EF4964" w:rsidP="00EF4964">
      <w:pPr>
        <w:numPr>
          <w:ilvl w:val="0"/>
          <w:numId w:val="4"/>
        </w:numPr>
        <w:tabs>
          <w:tab w:val="num" w:pos="1418"/>
        </w:tabs>
        <w:spacing w:before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Необходима установка дополнительных светильников для уличного освещения.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Мероприятиями по развитию системы уличного освещения муниципального образования «Олойское»  станут: 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- реконструкция существующего наружного освещения внутриквартальных (межквартальных) улиц и проездов;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EF4964" w:rsidRPr="00EF4964" w:rsidRDefault="00EF4964" w:rsidP="00EF4964">
      <w:pPr>
        <w:ind w:firstLine="709"/>
        <w:jc w:val="both"/>
        <w:rPr>
          <w:rFonts w:ascii="Arial" w:hAnsi="Arial" w:cs="Arial"/>
        </w:rPr>
      </w:pPr>
    </w:p>
    <w:bookmarkEnd w:id="3"/>
    <w:p w:rsidR="00EF4964" w:rsidRPr="000F6AA9" w:rsidRDefault="00EF4964" w:rsidP="00122DA9">
      <w:pPr>
        <w:pStyle w:val="a3"/>
        <w:numPr>
          <w:ilvl w:val="0"/>
          <w:numId w:val="2"/>
        </w:numPr>
        <w:shd w:val="clear" w:color="auto" w:fill="FFFFFF"/>
        <w:outlineLvl w:val="0"/>
        <w:rPr>
          <w:rFonts w:ascii="Arial" w:hAnsi="Arial" w:cs="Arial"/>
          <w:b/>
          <w:bCs/>
          <w:color w:val="000000"/>
        </w:rPr>
      </w:pPr>
      <w:r w:rsidRPr="000F6AA9">
        <w:rPr>
          <w:rFonts w:ascii="Arial" w:hAnsi="Arial" w:cs="Arial"/>
          <w:b/>
          <w:bCs/>
          <w:color w:val="000000"/>
        </w:rPr>
        <w:t>Основные цели и задачи, сроки и этапы реализации  программы</w:t>
      </w:r>
    </w:p>
    <w:p w:rsidR="00EF4964" w:rsidRPr="00EF4964" w:rsidRDefault="00EF4964" w:rsidP="00EF4964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F4964" w:rsidRPr="00EF4964" w:rsidRDefault="00EF4964" w:rsidP="00EF4964">
      <w:pPr>
        <w:pStyle w:val="a5"/>
        <w:ind w:firstLine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EF4964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EF4964">
        <w:rPr>
          <w:rFonts w:ascii="Arial" w:eastAsia="Arial" w:hAnsi="Arial" w:cs="Arial"/>
          <w:sz w:val="24"/>
          <w:szCs w:val="24"/>
          <w:lang w:val="ru-RU"/>
        </w:rPr>
        <w:t xml:space="preserve">на территории </w:t>
      </w:r>
      <w:r w:rsidRPr="00EF4964">
        <w:rPr>
          <w:rFonts w:ascii="Arial" w:eastAsia="Arial" w:hAnsi="Arial" w:cs="Arial"/>
          <w:sz w:val="24"/>
          <w:szCs w:val="24"/>
        </w:rPr>
        <w:t xml:space="preserve"> </w:t>
      </w:r>
      <w:r w:rsidRPr="00EF4964">
        <w:rPr>
          <w:rFonts w:ascii="Arial" w:eastAsia="Arial" w:hAnsi="Arial" w:cs="Arial"/>
          <w:sz w:val="24"/>
          <w:szCs w:val="24"/>
          <w:lang w:val="ru-RU"/>
        </w:rPr>
        <w:t>муниципального образования «Олойское»</w:t>
      </w:r>
      <w:r w:rsidRPr="00EF4964">
        <w:rPr>
          <w:rFonts w:ascii="Arial" w:eastAsia="Arial" w:hAnsi="Arial" w:cs="Arial"/>
          <w:sz w:val="24"/>
          <w:szCs w:val="24"/>
        </w:rPr>
        <w:t>.</w:t>
      </w:r>
    </w:p>
    <w:p w:rsidR="00EF4964" w:rsidRPr="00EF4964" w:rsidRDefault="00EF4964" w:rsidP="00EF4964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 w:rsidRPr="00EF4964">
        <w:rPr>
          <w:rFonts w:ascii="Arial" w:hAnsi="Arial" w:cs="Arial"/>
          <w:sz w:val="24"/>
          <w:szCs w:val="24"/>
          <w:lang w:val="ru-RU"/>
        </w:rPr>
        <w:t>Олойское</w:t>
      </w:r>
      <w:r w:rsidRPr="00EF4964">
        <w:rPr>
          <w:rFonts w:ascii="Arial" w:hAnsi="Arial" w:cs="Arial"/>
          <w:sz w:val="24"/>
          <w:szCs w:val="24"/>
        </w:rPr>
        <w:t>» на 201</w:t>
      </w:r>
      <w:r w:rsidRPr="00EF4964">
        <w:rPr>
          <w:rFonts w:ascii="Arial" w:hAnsi="Arial" w:cs="Arial"/>
          <w:sz w:val="24"/>
          <w:szCs w:val="24"/>
          <w:lang w:val="ru-RU"/>
        </w:rPr>
        <w:t>5</w:t>
      </w:r>
      <w:r w:rsidRPr="00EF4964">
        <w:rPr>
          <w:rFonts w:ascii="Arial" w:hAnsi="Arial" w:cs="Arial"/>
          <w:sz w:val="24"/>
          <w:szCs w:val="24"/>
        </w:rPr>
        <w:t>-20</w:t>
      </w:r>
      <w:r w:rsidR="00BD4609">
        <w:rPr>
          <w:rFonts w:ascii="Arial" w:hAnsi="Arial" w:cs="Arial"/>
          <w:sz w:val="24"/>
          <w:szCs w:val="24"/>
          <w:lang w:val="ru-RU"/>
        </w:rPr>
        <w:t>32</w:t>
      </w:r>
      <w:r w:rsidRPr="00EF4964">
        <w:rPr>
          <w:rFonts w:ascii="Arial" w:hAnsi="Arial" w:cs="Arial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A62FA" w:rsidRDefault="007A62FA" w:rsidP="00EF4964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EF4964" w:rsidRDefault="000F6AA9" w:rsidP="00EF4964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EF4964" w:rsidRPr="00EF4964">
        <w:rPr>
          <w:b/>
          <w:bCs/>
          <w:sz w:val="24"/>
          <w:szCs w:val="24"/>
        </w:rPr>
        <w:t>Основные задачи Программы:</w:t>
      </w:r>
    </w:p>
    <w:p w:rsidR="007A62FA" w:rsidRPr="00EF4964" w:rsidRDefault="007A62FA" w:rsidP="00EF4964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EF4964" w:rsidRPr="00EF4964" w:rsidRDefault="00EF4964" w:rsidP="00122DA9">
      <w:pPr>
        <w:pStyle w:val="ConsPlusNormal"/>
        <w:suppressAutoHyphens/>
        <w:autoSpaceDN/>
        <w:adjustRightInd/>
        <w:ind w:left="540" w:firstLine="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>модернизация водопроводного хозяйства;</w:t>
      </w:r>
    </w:p>
    <w:p w:rsidR="00EF4964" w:rsidRPr="00EF4964" w:rsidRDefault="00EF4964" w:rsidP="00122DA9">
      <w:pPr>
        <w:pStyle w:val="ConsPlusNormal"/>
        <w:suppressAutoHyphens/>
        <w:autoSpaceDN/>
        <w:adjustRightInd/>
        <w:ind w:left="540" w:firstLine="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улучшение экологической обстановки путём сбора и вывоза мусора; </w:t>
      </w:r>
    </w:p>
    <w:p w:rsidR="00EF4964" w:rsidRPr="00EF4964" w:rsidRDefault="00EF4964" w:rsidP="00122DA9">
      <w:pPr>
        <w:pStyle w:val="ConsPlusNormal"/>
        <w:suppressAutoHyphens/>
        <w:autoSpaceDN/>
        <w:adjustRightInd/>
        <w:ind w:left="540" w:firstLine="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модернизация системы </w:t>
      </w:r>
      <w:proofErr w:type="spellStart"/>
      <w:r w:rsidRPr="00EF4964">
        <w:rPr>
          <w:sz w:val="24"/>
          <w:szCs w:val="24"/>
        </w:rPr>
        <w:t>теплохозяйства</w:t>
      </w:r>
      <w:proofErr w:type="spellEnd"/>
      <w:r w:rsidRPr="00EF4964">
        <w:rPr>
          <w:sz w:val="24"/>
          <w:szCs w:val="24"/>
        </w:rPr>
        <w:t>;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повышение эффективности управления объектами коммунальной инфраструктуры. 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  <w:r w:rsidRPr="00EF4964">
        <w:rPr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</w:t>
      </w:r>
      <w:r w:rsidRPr="00EF4964">
        <w:rPr>
          <w:sz w:val="24"/>
          <w:szCs w:val="24"/>
        </w:rPr>
        <w:lastRenderedPageBreak/>
        <w:t>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EF4964" w:rsidRPr="00EF4964" w:rsidRDefault="00EF4964" w:rsidP="00EF4964">
      <w:pPr>
        <w:pStyle w:val="ConsPlusNormal"/>
        <w:ind w:firstLine="540"/>
        <w:jc w:val="both"/>
        <w:rPr>
          <w:sz w:val="24"/>
          <w:szCs w:val="24"/>
        </w:rPr>
      </w:pPr>
    </w:p>
    <w:p w:rsidR="00EF4964" w:rsidRDefault="000F6AA9" w:rsidP="00EF496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EF4964" w:rsidRPr="00EF4964">
        <w:rPr>
          <w:rFonts w:ascii="Arial" w:hAnsi="Arial" w:cs="Arial"/>
          <w:b/>
        </w:rPr>
        <w:t xml:space="preserve"> Сроки и этапы реализации программы.</w:t>
      </w:r>
    </w:p>
    <w:p w:rsidR="007A62FA" w:rsidRPr="00EF4964" w:rsidRDefault="007A62FA" w:rsidP="00EF4964">
      <w:pPr>
        <w:ind w:firstLine="709"/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rPr>
          <w:rFonts w:ascii="Arial" w:hAnsi="Arial" w:cs="Arial"/>
          <w:color w:val="000000"/>
        </w:rPr>
      </w:pPr>
      <w:r w:rsidRPr="00EF4964">
        <w:rPr>
          <w:rFonts w:ascii="Arial" w:hAnsi="Arial" w:cs="Arial"/>
        </w:rPr>
        <w:t>Программа действует с сентября 2015 года по 31 декабря 20</w:t>
      </w:r>
      <w:r w:rsidR="00BD4609">
        <w:rPr>
          <w:rFonts w:ascii="Arial" w:hAnsi="Arial" w:cs="Arial"/>
        </w:rPr>
        <w:t>32</w:t>
      </w:r>
      <w:r w:rsidRPr="00EF4964">
        <w:rPr>
          <w:rFonts w:ascii="Arial" w:hAnsi="Arial" w:cs="Arial"/>
        </w:rPr>
        <w:t xml:space="preserve"> года. Реализация программы будет осуществляться весь период.</w:t>
      </w:r>
      <w:r w:rsidRPr="00EF4964">
        <w:rPr>
          <w:rFonts w:ascii="Arial" w:hAnsi="Arial" w:cs="Arial"/>
          <w:color w:val="000000"/>
        </w:rPr>
        <w:t xml:space="preserve"> </w:t>
      </w:r>
    </w:p>
    <w:p w:rsidR="00EF4964" w:rsidRPr="00EF4964" w:rsidRDefault="00EF4964" w:rsidP="00EF4964">
      <w:pPr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1 этап: 2015-2019г.г.</w:t>
      </w:r>
    </w:p>
    <w:p w:rsidR="00EF4964" w:rsidRDefault="00EF4964" w:rsidP="00EF496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EF4964">
        <w:rPr>
          <w:color w:val="000000"/>
          <w:sz w:val="24"/>
          <w:szCs w:val="24"/>
        </w:rPr>
        <w:t>2 этап: 2020-2024г.г.</w:t>
      </w:r>
    </w:p>
    <w:p w:rsidR="00BD4609" w:rsidRPr="00EF4964" w:rsidRDefault="00BD4609" w:rsidP="00EF4964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 этап: 2025-2032г.г.</w:t>
      </w:r>
    </w:p>
    <w:p w:rsidR="00EF4964" w:rsidRPr="00EF4964" w:rsidRDefault="00EF4964" w:rsidP="00EF4964">
      <w:pPr>
        <w:pStyle w:val="ConsPlusNormal"/>
        <w:ind w:firstLine="540"/>
        <w:rPr>
          <w:sz w:val="24"/>
          <w:szCs w:val="24"/>
        </w:rPr>
      </w:pPr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  <w:r w:rsidRPr="00EF4964">
        <w:rPr>
          <w:b/>
          <w:sz w:val="24"/>
          <w:szCs w:val="24"/>
        </w:rPr>
        <w:t>3. Мероприятия по развитию системы коммунальной инфраструктуры</w:t>
      </w:r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  <w:r w:rsidRPr="00EF4964">
        <w:rPr>
          <w:b/>
          <w:sz w:val="24"/>
          <w:szCs w:val="24"/>
        </w:rPr>
        <w:t xml:space="preserve"> 3.1. Общие положения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Основными факторами, определяющими направления </w:t>
      </w:r>
      <w:proofErr w:type="gramStart"/>
      <w:r w:rsidRPr="00EF4964">
        <w:rPr>
          <w:rFonts w:ascii="Arial" w:hAnsi="Arial" w:cs="Arial"/>
        </w:rPr>
        <w:t>разработки программы комплексного развития системы коммунальной инфраструктуры муниципального</w:t>
      </w:r>
      <w:proofErr w:type="gramEnd"/>
      <w:r w:rsidRPr="00EF4964">
        <w:rPr>
          <w:rFonts w:ascii="Arial" w:hAnsi="Arial" w:cs="Arial"/>
        </w:rPr>
        <w:t xml:space="preserve"> об</w:t>
      </w:r>
      <w:r w:rsidR="00BD4609">
        <w:rPr>
          <w:rFonts w:ascii="Arial" w:hAnsi="Arial" w:cs="Arial"/>
        </w:rPr>
        <w:t>разования «Олойское» на 2015-2032</w:t>
      </w:r>
      <w:r w:rsidRPr="00EF4964">
        <w:rPr>
          <w:rFonts w:ascii="Arial" w:hAnsi="Arial" w:cs="Arial"/>
        </w:rPr>
        <w:t>гг., являются: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rPr>
          <w:rFonts w:ascii="Arial" w:hAnsi="Arial" w:cs="Arial"/>
        </w:rPr>
      </w:pPr>
      <w:r w:rsidRPr="00EF4964">
        <w:rPr>
          <w:rFonts w:ascii="Arial" w:hAnsi="Arial" w:cs="Arial"/>
        </w:rPr>
        <w:t>тенденции социально-экономического развития поселения, характеризующиеся ростом численности населения, развитием рынка жилья, сфер обслуживания до 202</w:t>
      </w:r>
      <w:r w:rsidR="007A62FA">
        <w:rPr>
          <w:rFonts w:ascii="Arial" w:hAnsi="Arial" w:cs="Arial"/>
        </w:rPr>
        <w:t>4</w:t>
      </w:r>
      <w:r w:rsidRPr="00EF4964">
        <w:rPr>
          <w:rFonts w:ascii="Arial" w:hAnsi="Arial" w:cs="Arial"/>
        </w:rPr>
        <w:t xml:space="preserve"> года с учетом комплексного инвестиционного плана; 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  <w:lang w:eastAsia="en-US"/>
        </w:rPr>
        <w:t>состояние существующей системы коммунальной инфраструктуры</w:t>
      </w:r>
      <w:r w:rsidRPr="00EF4964">
        <w:rPr>
          <w:rFonts w:ascii="Arial" w:hAnsi="Arial" w:cs="Arial"/>
        </w:rPr>
        <w:t>;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</w:rPr>
        <w:t>перспективное строительство малоэтажных домов, направленное на улучшение жилищных условий граждан;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EF4964" w:rsidRPr="00EF4964" w:rsidRDefault="00EF4964" w:rsidP="00122DA9">
      <w:pPr>
        <w:pStyle w:val="22"/>
        <w:tabs>
          <w:tab w:val="clear" w:pos="1021"/>
        </w:tabs>
        <w:spacing w:line="240" w:lineRule="auto"/>
        <w:ind w:left="567" w:firstLine="0"/>
        <w:rPr>
          <w:rFonts w:ascii="Arial" w:hAnsi="Arial" w:cs="Arial"/>
        </w:rPr>
      </w:pPr>
      <w:r w:rsidRPr="00EF4964">
        <w:rPr>
          <w:rFonts w:ascii="Arial" w:hAnsi="Arial" w:cs="Arial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Объемы мероприятий определены </w:t>
      </w:r>
      <w:proofErr w:type="spellStart"/>
      <w:r w:rsidRPr="00EF4964">
        <w:rPr>
          <w:rFonts w:ascii="Arial" w:hAnsi="Arial" w:cs="Arial"/>
        </w:rPr>
        <w:t>усредненно</w:t>
      </w:r>
      <w:proofErr w:type="spellEnd"/>
      <w:r w:rsidRPr="00EF4964">
        <w:rPr>
          <w:rFonts w:ascii="Arial" w:hAnsi="Arial" w:cs="Arial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122DA9" w:rsidRDefault="00EF4964" w:rsidP="00122DA9">
      <w:pPr>
        <w:ind w:firstLine="567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строительству).</w:t>
      </w:r>
      <w:proofErr w:type="gramEnd"/>
    </w:p>
    <w:p w:rsidR="00EF4964" w:rsidRPr="00122DA9" w:rsidRDefault="00EF4964" w:rsidP="00122DA9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122DA9">
        <w:rPr>
          <w:rFonts w:ascii="Arial" w:hAnsi="Arial" w:cs="Arial"/>
        </w:rPr>
        <w:lastRenderedPageBreak/>
        <w:t xml:space="preserve">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EF4964" w:rsidRPr="00EF4964" w:rsidRDefault="00EF4964" w:rsidP="00122DA9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 «Олойское»,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EF4964" w:rsidRPr="00EF4964" w:rsidRDefault="00EF4964" w:rsidP="00EF4964">
      <w:pPr>
        <w:pStyle w:val="22"/>
        <w:tabs>
          <w:tab w:val="left" w:pos="708"/>
        </w:tabs>
        <w:spacing w:line="240" w:lineRule="auto"/>
        <w:ind w:firstLine="600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EF4964" w:rsidRPr="00EF4964" w:rsidRDefault="00EF4964" w:rsidP="00EF496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EF4964" w:rsidRPr="00EF4964" w:rsidRDefault="00EF4964" w:rsidP="001C761C">
      <w:pPr>
        <w:pStyle w:val="a3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proofErr w:type="gramStart"/>
      <w:r w:rsidRPr="00EF4964">
        <w:rPr>
          <w:rFonts w:ascii="Arial" w:hAnsi="Arial" w:cs="Arial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«Олойское»,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EF4964" w:rsidRPr="00EF4964" w:rsidRDefault="00EF4964" w:rsidP="00EF4964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EF4964" w:rsidRDefault="00EF4964" w:rsidP="007A62FA">
      <w:pPr>
        <w:pStyle w:val="ConsPlusNormal"/>
        <w:numPr>
          <w:ilvl w:val="1"/>
          <w:numId w:val="12"/>
        </w:numPr>
        <w:jc w:val="center"/>
        <w:rPr>
          <w:b/>
          <w:sz w:val="24"/>
          <w:szCs w:val="24"/>
        </w:rPr>
      </w:pPr>
      <w:r w:rsidRPr="00EF4964">
        <w:rPr>
          <w:b/>
          <w:sz w:val="24"/>
          <w:szCs w:val="24"/>
        </w:rPr>
        <w:t>Система теплоснабжения</w:t>
      </w:r>
    </w:p>
    <w:p w:rsidR="007A62FA" w:rsidRPr="00EF4964" w:rsidRDefault="007A62FA" w:rsidP="007A62FA">
      <w:pPr>
        <w:pStyle w:val="ConsPlusNormal"/>
        <w:ind w:left="1260" w:firstLine="0"/>
        <w:rPr>
          <w:b/>
          <w:sz w:val="24"/>
          <w:szCs w:val="24"/>
        </w:rPr>
      </w:pPr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lastRenderedPageBreak/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</w:t>
      </w:r>
      <w:r w:rsidR="001C761C">
        <w:rPr>
          <w:rFonts w:ascii="Arial" w:hAnsi="Arial" w:cs="Arial"/>
        </w:rPr>
        <w:t>:</w:t>
      </w:r>
    </w:p>
    <w:p w:rsidR="00EF4964" w:rsidRPr="001C761C" w:rsidRDefault="00EF4964" w:rsidP="001C761C">
      <w:pPr>
        <w:pStyle w:val="a3"/>
        <w:numPr>
          <w:ilvl w:val="0"/>
          <w:numId w:val="8"/>
        </w:numPr>
        <w:tabs>
          <w:tab w:val="clear" w:pos="1571"/>
          <w:tab w:val="num" w:pos="0"/>
        </w:tabs>
        <w:spacing w:before="120" w:after="120"/>
        <w:ind w:left="0" w:firstLine="709"/>
        <w:jc w:val="both"/>
        <w:rPr>
          <w:rFonts w:ascii="Arial" w:hAnsi="Arial" w:cs="Arial"/>
        </w:rPr>
      </w:pPr>
      <w:r w:rsidRPr="001C761C">
        <w:rPr>
          <w:rFonts w:ascii="Arial" w:hAnsi="Arial" w:cs="Arial"/>
        </w:rPr>
        <w:t xml:space="preserve">Применение высокоэффективных теплоизоляционных материалов энергосберегающих технологий и современных приборов учета электроэнергии;  </w:t>
      </w:r>
    </w:p>
    <w:p w:rsidR="00EF4964" w:rsidRPr="00EF4964" w:rsidRDefault="00EF4964" w:rsidP="00EF4964">
      <w:pPr>
        <w:numPr>
          <w:ilvl w:val="0"/>
          <w:numId w:val="8"/>
        </w:numPr>
        <w:tabs>
          <w:tab w:val="num" w:pos="0"/>
        </w:tabs>
        <w:spacing w:before="120" w:after="120"/>
        <w:ind w:left="0"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7A62FA" w:rsidRDefault="007A62FA" w:rsidP="00EF4964">
      <w:pPr>
        <w:ind w:firstLine="567"/>
        <w:jc w:val="center"/>
        <w:rPr>
          <w:rFonts w:ascii="Arial" w:hAnsi="Arial" w:cs="Arial"/>
          <w:b/>
        </w:rPr>
      </w:pPr>
    </w:p>
    <w:p w:rsidR="00EF4964" w:rsidRPr="007A62FA" w:rsidRDefault="00EF4964" w:rsidP="007A62FA">
      <w:pPr>
        <w:pStyle w:val="a3"/>
        <w:numPr>
          <w:ilvl w:val="1"/>
          <w:numId w:val="12"/>
        </w:numPr>
        <w:jc w:val="center"/>
        <w:rPr>
          <w:rFonts w:ascii="Arial" w:hAnsi="Arial" w:cs="Arial"/>
          <w:b/>
        </w:rPr>
      </w:pPr>
      <w:r w:rsidRPr="007A62FA">
        <w:rPr>
          <w:rFonts w:ascii="Arial" w:hAnsi="Arial" w:cs="Arial"/>
          <w:b/>
        </w:rPr>
        <w:t>Система водоснабжения</w:t>
      </w:r>
    </w:p>
    <w:p w:rsidR="007A62FA" w:rsidRPr="007A62FA" w:rsidRDefault="007A62FA" w:rsidP="007A62FA">
      <w:pPr>
        <w:pStyle w:val="a3"/>
        <w:ind w:left="1260"/>
        <w:rPr>
          <w:rFonts w:ascii="Arial" w:hAnsi="Arial" w:cs="Arial"/>
          <w:b/>
        </w:rPr>
      </w:pPr>
    </w:p>
    <w:p w:rsidR="00EF4964" w:rsidRPr="00EF4964" w:rsidRDefault="00EF4964" w:rsidP="00EF4964">
      <w:pPr>
        <w:ind w:firstLine="567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EF4964">
        <w:rPr>
          <w:rFonts w:ascii="Arial" w:hAnsi="Arial" w:cs="Arial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EF4964">
        <w:rPr>
          <w:rFonts w:ascii="Arial" w:hAnsi="Arial" w:cs="Arial"/>
        </w:rPr>
        <w:t xml:space="preserve"> являются:</w:t>
      </w:r>
    </w:p>
    <w:p w:rsidR="00EF4964" w:rsidRPr="00EF4964" w:rsidRDefault="00EF4964" w:rsidP="00EF4964">
      <w:pPr>
        <w:tabs>
          <w:tab w:val="num" w:pos="1418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1. Реконструкция ветхих водопроводных сооружений;</w:t>
      </w:r>
    </w:p>
    <w:p w:rsidR="00EF4964" w:rsidRPr="00EF4964" w:rsidRDefault="00EF4964" w:rsidP="00EF4964">
      <w:pPr>
        <w:tabs>
          <w:tab w:val="num" w:pos="1418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 2. Обеспечение централизованной системой водоснабжения существующих районов жилой застройки;</w:t>
      </w:r>
    </w:p>
    <w:p w:rsidR="00EF4964" w:rsidRPr="00EF4964" w:rsidRDefault="00EF4964" w:rsidP="00EF4964">
      <w:pPr>
        <w:tabs>
          <w:tab w:val="num" w:pos="1418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3.  Строительство артезианской скважины, водонапорной башни в д. Отонхой (</w:t>
      </w:r>
      <w:proofErr w:type="spellStart"/>
      <w:r w:rsidRPr="00EF4964">
        <w:rPr>
          <w:rFonts w:ascii="Arial" w:hAnsi="Arial" w:cs="Arial"/>
        </w:rPr>
        <w:t>Барун-Булук</w:t>
      </w:r>
      <w:proofErr w:type="spellEnd"/>
      <w:r w:rsidRPr="00EF4964">
        <w:rPr>
          <w:rFonts w:ascii="Arial" w:hAnsi="Arial" w:cs="Arial"/>
        </w:rPr>
        <w:t>)  в районе существующей и планируемой застройки;</w:t>
      </w:r>
    </w:p>
    <w:p w:rsidR="00EF4964" w:rsidRPr="00EF4964" w:rsidRDefault="00EF4964" w:rsidP="00EF4964">
      <w:pPr>
        <w:tabs>
          <w:tab w:val="num" w:pos="1418"/>
          <w:tab w:val="num" w:pos="1980"/>
          <w:tab w:val="num" w:pos="3060"/>
        </w:tabs>
        <w:spacing w:before="120" w:after="12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  4.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7A62FA" w:rsidRDefault="007A62FA" w:rsidP="00EF4964">
      <w:pPr>
        <w:tabs>
          <w:tab w:val="num" w:pos="1418"/>
          <w:tab w:val="num" w:pos="1980"/>
          <w:tab w:val="num" w:pos="3060"/>
        </w:tabs>
        <w:spacing w:before="120" w:after="120"/>
        <w:jc w:val="center"/>
        <w:rPr>
          <w:rFonts w:ascii="Arial" w:hAnsi="Arial" w:cs="Arial"/>
          <w:b/>
        </w:rPr>
      </w:pPr>
    </w:p>
    <w:p w:rsidR="00EF4964" w:rsidRPr="007A62FA" w:rsidRDefault="00EF4964" w:rsidP="000F6AA9">
      <w:pPr>
        <w:pStyle w:val="a3"/>
        <w:numPr>
          <w:ilvl w:val="1"/>
          <w:numId w:val="12"/>
        </w:numPr>
        <w:tabs>
          <w:tab w:val="num" w:pos="1418"/>
          <w:tab w:val="num" w:pos="1980"/>
          <w:tab w:val="num" w:pos="3060"/>
        </w:tabs>
        <w:spacing w:before="120" w:after="120"/>
        <w:ind w:left="0" w:firstLine="540"/>
        <w:jc w:val="center"/>
        <w:rPr>
          <w:rFonts w:ascii="Arial" w:hAnsi="Arial" w:cs="Arial"/>
          <w:b/>
        </w:rPr>
      </w:pPr>
      <w:r w:rsidRPr="007A62FA">
        <w:rPr>
          <w:rFonts w:ascii="Arial" w:hAnsi="Arial" w:cs="Arial"/>
          <w:b/>
        </w:rPr>
        <w:t>Система сбора и вывоза твердых бытовых отходов</w:t>
      </w:r>
    </w:p>
    <w:p w:rsidR="007A62FA" w:rsidRPr="007A62FA" w:rsidRDefault="007A62FA" w:rsidP="000F6AA9">
      <w:pPr>
        <w:pStyle w:val="a3"/>
        <w:tabs>
          <w:tab w:val="num" w:pos="1418"/>
          <w:tab w:val="num" w:pos="1980"/>
          <w:tab w:val="num" w:pos="3060"/>
        </w:tabs>
        <w:spacing w:before="120" w:after="120"/>
        <w:ind w:left="0" w:firstLine="540"/>
        <w:rPr>
          <w:rFonts w:ascii="Arial" w:hAnsi="Arial" w:cs="Arial"/>
          <w:b/>
        </w:rPr>
      </w:pPr>
    </w:p>
    <w:p w:rsidR="00EF4964" w:rsidRPr="00EF4964" w:rsidRDefault="00EF4964" w:rsidP="000F6AA9">
      <w:pPr>
        <w:tabs>
          <w:tab w:val="num" w:pos="1418"/>
          <w:tab w:val="num" w:pos="1980"/>
          <w:tab w:val="num" w:pos="3060"/>
        </w:tabs>
        <w:spacing w:before="120" w:after="120"/>
        <w:ind w:firstLine="540"/>
        <w:jc w:val="both"/>
        <w:rPr>
          <w:rFonts w:ascii="Arial" w:hAnsi="Arial" w:cs="Arial"/>
          <w:spacing w:val="-2"/>
        </w:rPr>
      </w:pPr>
      <w:r w:rsidRPr="00EF4964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EF4964">
        <w:rPr>
          <w:rFonts w:ascii="Arial" w:hAnsi="Arial" w:cs="Arial"/>
        </w:rPr>
        <w:t>реализации мероприятий программы комплексного развития  системы сбора</w:t>
      </w:r>
      <w:proofErr w:type="gramEnd"/>
      <w:r w:rsidRPr="00EF4964">
        <w:rPr>
          <w:rFonts w:ascii="Arial" w:hAnsi="Arial" w:cs="Arial"/>
        </w:rPr>
        <w:t xml:space="preserve"> и вывоза твердых бытовых отходов потребителей поселения</w:t>
      </w:r>
      <w:r w:rsidRPr="00EF4964">
        <w:rPr>
          <w:rFonts w:ascii="Arial" w:hAnsi="Arial" w:cs="Arial"/>
          <w:spacing w:val="-2"/>
        </w:rPr>
        <w:t>, являются:</w:t>
      </w:r>
    </w:p>
    <w:p w:rsidR="00EF4964" w:rsidRPr="00EF4964" w:rsidRDefault="00EF4964" w:rsidP="000F6AA9">
      <w:pPr>
        <w:numPr>
          <w:ilvl w:val="0"/>
          <w:numId w:val="9"/>
        </w:numPr>
        <w:tabs>
          <w:tab w:val="num" w:pos="1440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EF4964" w:rsidRPr="00EF4964" w:rsidRDefault="00EF4964" w:rsidP="000F6AA9">
      <w:pPr>
        <w:numPr>
          <w:ilvl w:val="0"/>
          <w:numId w:val="9"/>
        </w:numPr>
        <w:tabs>
          <w:tab w:val="num" w:pos="1440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Организация в поселении раздельного сбора мусора (перспектива).</w:t>
      </w:r>
    </w:p>
    <w:p w:rsidR="007A62FA" w:rsidRDefault="007A62FA" w:rsidP="000F6AA9">
      <w:pPr>
        <w:ind w:firstLine="540"/>
        <w:jc w:val="center"/>
        <w:rPr>
          <w:rFonts w:ascii="Arial" w:hAnsi="Arial" w:cs="Arial"/>
          <w:b/>
        </w:rPr>
      </w:pPr>
    </w:p>
    <w:p w:rsidR="00EF4964" w:rsidRPr="007A62FA" w:rsidRDefault="00EF4964" w:rsidP="000F6AA9">
      <w:pPr>
        <w:pStyle w:val="a3"/>
        <w:numPr>
          <w:ilvl w:val="1"/>
          <w:numId w:val="12"/>
        </w:numPr>
        <w:ind w:left="0" w:firstLine="540"/>
        <w:jc w:val="center"/>
        <w:rPr>
          <w:rFonts w:ascii="Arial" w:hAnsi="Arial" w:cs="Arial"/>
          <w:b/>
        </w:rPr>
      </w:pPr>
      <w:r w:rsidRPr="007A62FA">
        <w:rPr>
          <w:rFonts w:ascii="Arial" w:hAnsi="Arial" w:cs="Arial"/>
          <w:b/>
        </w:rPr>
        <w:t>Система электроснабжения</w:t>
      </w:r>
    </w:p>
    <w:p w:rsidR="007A62FA" w:rsidRPr="007A62FA" w:rsidRDefault="007A62FA" w:rsidP="000F6AA9">
      <w:pPr>
        <w:pStyle w:val="a3"/>
        <w:ind w:left="0" w:firstLine="540"/>
        <w:rPr>
          <w:rFonts w:ascii="Arial" w:hAnsi="Arial" w:cs="Arial"/>
          <w:b/>
        </w:rPr>
      </w:pPr>
    </w:p>
    <w:p w:rsidR="00EF4964" w:rsidRPr="00EF4964" w:rsidRDefault="00EF4964" w:rsidP="000F6AA9">
      <w:pPr>
        <w:ind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EF4964">
        <w:rPr>
          <w:rFonts w:ascii="Arial" w:hAnsi="Arial" w:cs="Arial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EF4964">
        <w:rPr>
          <w:rFonts w:ascii="Arial" w:hAnsi="Arial" w:cs="Arial"/>
        </w:rPr>
        <w:t xml:space="preserve"> являются:</w:t>
      </w:r>
    </w:p>
    <w:p w:rsidR="00EF4964" w:rsidRPr="00EF4964" w:rsidRDefault="00EF4964" w:rsidP="000F6AA9">
      <w:pPr>
        <w:numPr>
          <w:ilvl w:val="0"/>
          <w:numId w:val="10"/>
        </w:numPr>
        <w:tabs>
          <w:tab w:val="num" w:pos="1418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Реконструкция существующего наружного освещения внутриквартальных (межквартальных) улиц и проездов;</w:t>
      </w:r>
    </w:p>
    <w:p w:rsidR="00EF4964" w:rsidRDefault="00EF4964" w:rsidP="000F6AA9">
      <w:pPr>
        <w:numPr>
          <w:ilvl w:val="0"/>
          <w:numId w:val="10"/>
        </w:numPr>
        <w:tabs>
          <w:tab w:val="num" w:pos="1418"/>
        </w:tabs>
        <w:spacing w:before="120" w:after="120"/>
        <w:ind w:left="0" w:firstLine="540"/>
        <w:jc w:val="both"/>
        <w:rPr>
          <w:rFonts w:ascii="Arial" w:hAnsi="Arial" w:cs="Arial"/>
        </w:rPr>
      </w:pPr>
      <w:r w:rsidRPr="00EF4964">
        <w:rPr>
          <w:rFonts w:ascii="Arial" w:hAnsi="Arial" w:cs="Arial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7A62FA" w:rsidRPr="00EF4964" w:rsidRDefault="007A62FA" w:rsidP="007A62FA">
      <w:pPr>
        <w:spacing w:before="120" w:after="120"/>
        <w:jc w:val="center"/>
        <w:rPr>
          <w:rFonts w:ascii="Arial" w:hAnsi="Arial" w:cs="Arial"/>
        </w:rPr>
      </w:pPr>
    </w:p>
    <w:p w:rsidR="00EF4964" w:rsidRPr="000F6AA9" w:rsidRDefault="00EF4964" w:rsidP="000F6AA9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0F6AA9">
        <w:rPr>
          <w:rFonts w:ascii="Arial" w:hAnsi="Arial" w:cs="Arial"/>
          <w:b/>
        </w:rPr>
        <w:t xml:space="preserve">Механизм реализации  программы и </w:t>
      </w:r>
      <w:proofErr w:type="gramStart"/>
      <w:r w:rsidRPr="000F6AA9">
        <w:rPr>
          <w:rFonts w:ascii="Arial" w:hAnsi="Arial" w:cs="Arial"/>
          <w:b/>
        </w:rPr>
        <w:t>контроль за</w:t>
      </w:r>
      <w:proofErr w:type="gramEnd"/>
      <w:r w:rsidRPr="000F6AA9">
        <w:rPr>
          <w:rFonts w:ascii="Arial" w:hAnsi="Arial" w:cs="Arial"/>
          <w:b/>
        </w:rPr>
        <w:t xml:space="preserve"> ходом ее выполнения</w:t>
      </w:r>
    </w:p>
    <w:p w:rsidR="007A62FA" w:rsidRPr="007A62FA" w:rsidRDefault="007A62FA" w:rsidP="007A62FA">
      <w:pPr>
        <w:jc w:val="center"/>
        <w:rPr>
          <w:rFonts w:ascii="Arial" w:hAnsi="Arial" w:cs="Arial"/>
          <w:b/>
        </w:rPr>
      </w:pP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 xml:space="preserve">Реализация Программы осуществляется Администрацией муниципального образования «Олойское». Для решения задач программы предполагается </w:t>
      </w:r>
      <w:r w:rsidRPr="00EF4964">
        <w:rPr>
          <w:rFonts w:ascii="Arial" w:hAnsi="Arial" w:cs="Arial"/>
          <w:sz w:val="24"/>
          <w:szCs w:val="24"/>
        </w:rPr>
        <w:lastRenderedPageBreak/>
        <w:t xml:space="preserve">использовать средства федерального бюджета, областного бюджета, в т. ч. выделяемые на целевые программы Иркутской области, средства местного бюджета. </w:t>
      </w: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>В рамках реализации данной программы в соответствии со стратегическими приоритетами развития муниципального образования «Олойское»,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EF4964">
        <w:rPr>
          <w:rFonts w:ascii="Arial" w:hAnsi="Arial" w:cs="Arial"/>
          <w:sz w:val="24"/>
          <w:szCs w:val="24"/>
        </w:rPr>
        <w:t>Исполнителями программы являются администрация муниципального образования «Олойское».</w:t>
      </w:r>
    </w:p>
    <w:p w:rsidR="00EF4964" w:rsidRPr="00EF4964" w:rsidRDefault="00EF4964" w:rsidP="00EF496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4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4964">
        <w:rPr>
          <w:rFonts w:ascii="Arial" w:hAnsi="Arial" w:cs="Arial"/>
          <w:sz w:val="24"/>
          <w:szCs w:val="24"/>
        </w:rPr>
        <w:t xml:space="preserve"> реализацией Программы осуществляет по итогам каждого года Администрация муниципального образования «Олойское».</w:t>
      </w:r>
    </w:p>
    <w:p w:rsidR="00EF4964" w:rsidRPr="00EF4964" w:rsidRDefault="00EF4964" w:rsidP="00EF4964">
      <w:pPr>
        <w:shd w:val="clear" w:color="auto" w:fill="FFFFFF"/>
        <w:ind w:firstLine="567"/>
        <w:jc w:val="both"/>
        <w:outlineLvl w:val="0"/>
        <w:rPr>
          <w:rFonts w:ascii="Arial" w:hAnsi="Arial" w:cs="Arial"/>
        </w:rPr>
      </w:pPr>
      <w:r w:rsidRPr="00EF4964">
        <w:rPr>
          <w:rFonts w:ascii="Arial" w:hAnsi="Arial" w:cs="Arial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«Олойское» 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EF4964" w:rsidRPr="000F6AA9" w:rsidRDefault="00EF4964" w:rsidP="000F6AA9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0F6AA9">
        <w:rPr>
          <w:rFonts w:ascii="Arial" w:hAnsi="Arial" w:cs="Arial"/>
          <w:b/>
        </w:rPr>
        <w:t>Оценка эффективности реализации программы</w:t>
      </w:r>
    </w:p>
    <w:p w:rsidR="000F6AA9" w:rsidRPr="000F6AA9" w:rsidRDefault="000F6AA9" w:rsidP="000F6AA9">
      <w:pPr>
        <w:ind w:left="420"/>
        <w:rPr>
          <w:rFonts w:ascii="Arial" w:hAnsi="Arial" w:cs="Arial"/>
          <w:b/>
        </w:rPr>
      </w:pPr>
    </w:p>
    <w:p w:rsidR="00EF4964" w:rsidRPr="00EF4964" w:rsidRDefault="00EF4964" w:rsidP="00EF4964">
      <w:pPr>
        <w:jc w:val="both"/>
        <w:rPr>
          <w:rFonts w:ascii="Arial" w:hAnsi="Arial" w:cs="Arial"/>
          <w:color w:val="000000"/>
          <w:u w:val="single"/>
        </w:rPr>
      </w:pPr>
      <w:r w:rsidRPr="00EF4964">
        <w:rPr>
          <w:rFonts w:ascii="Arial" w:hAnsi="Arial" w:cs="Arial"/>
          <w:color w:val="000000"/>
          <w:u w:val="single"/>
        </w:rPr>
        <w:t>Основными результатами реализации мероприятий в сфере ЖКХ  являются: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 xml:space="preserve">- модернизация и обновление коммунальной инфраструктуры поселения; </w:t>
      </w:r>
    </w:p>
    <w:p w:rsidR="00EF4964" w:rsidRPr="00EF4964" w:rsidRDefault="00EF4964" w:rsidP="00EF4964">
      <w:pPr>
        <w:jc w:val="both"/>
        <w:rPr>
          <w:rFonts w:ascii="Arial" w:hAnsi="Arial" w:cs="Arial"/>
        </w:rPr>
      </w:pPr>
      <w:r w:rsidRPr="00EF4964">
        <w:rPr>
          <w:rFonts w:ascii="Arial" w:hAnsi="Arial" w:cs="Arial"/>
          <w:color w:val="000000"/>
        </w:rPr>
        <w:t xml:space="preserve">- </w:t>
      </w:r>
      <w:r w:rsidRPr="00EF4964">
        <w:rPr>
          <w:rFonts w:ascii="Arial" w:hAnsi="Arial" w:cs="Arial"/>
        </w:rPr>
        <w:t>улучшение качественных показателей  воды;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-устранение причин возникновения аварийных ситуаций, угрожающих жизнедеятельности человека;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</w:p>
    <w:p w:rsidR="00EF4964" w:rsidRPr="00EF4964" w:rsidRDefault="00EF4964" w:rsidP="00EF4964">
      <w:pPr>
        <w:jc w:val="both"/>
        <w:rPr>
          <w:rFonts w:ascii="Arial" w:hAnsi="Arial" w:cs="Arial"/>
          <w:color w:val="000000"/>
          <w:u w:val="single"/>
        </w:rPr>
      </w:pPr>
      <w:r w:rsidRPr="00EF4964">
        <w:rPr>
          <w:rFonts w:ascii="Arial" w:hAnsi="Arial" w:cs="Arial"/>
          <w:color w:val="000000"/>
          <w:u w:val="single"/>
        </w:rPr>
        <w:t>Наиболее важными конечными результатами реализации программы являются: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снижение уровня износа объектов коммунальной инфраструктуры;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снижение количества потерь воды;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снижение количества потерь тепловой энергии;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обеспечение надлежащего сбора и утилизации твердых бытовых отходов;</w:t>
      </w:r>
    </w:p>
    <w:p w:rsidR="00EF4964" w:rsidRPr="00EF4964" w:rsidRDefault="00EF4964" w:rsidP="00EF4964">
      <w:pPr>
        <w:jc w:val="both"/>
        <w:rPr>
          <w:rFonts w:ascii="Arial" w:hAnsi="Arial" w:cs="Arial"/>
          <w:color w:val="000000"/>
        </w:rPr>
      </w:pPr>
      <w:r w:rsidRPr="00EF4964">
        <w:rPr>
          <w:rFonts w:ascii="Arial" w:hAnsi="Arial" w:cs="Arial"/>
          <w:color w:val="000000"/>
        </w:rPr>
        <w:t>- улучшение санитарного состояния территорий поселения;</w:t>
      </w:r>
    </w:p>
    <w:p w:rsidR="00E11F91" w:rsidRPr="00EF4964" w:rsidRDefault="00EF4964" w:rsidP="00EF4964">
      <w:pPr>
        <w:rPr>
          <w:rFonts w:ascii="Arial" w:hAnsi="Arial" w:cs="Arial"/>
        </w:rPr>
      </w:pPr>
      <w:r w:rsidRPr="00EF4964">
        <w:rPr>
          <w:rFonts w:ascii="Arial" w:hAnsi="Arial" w:cs="Arial"/>
          <w:color w:val="000000"/>
        </w:rPr>
        <w:t>- улучшение экологического состояния  окружающей среды.</w:t>
      </w:r>
    </w:p>
    <w:sectPr w:rsidR="00E11F91" w:rsidRPr="00EF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87E95"/>
    <w:multiLevelType w:val="multilevel"/>
    <w:tmpl w:val="FF4250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161F8"/>
    <w:multiLevelType w:val="multilevel"/>
    <w:tmpl w:val="711A51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FA7047"/>
    <w:multiLevelType w:val="multilevel"/>
    <w:tmpl w:val="B3625B66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0B0030"/>
    <w:multiLevelType w:val="hybridMultilevel"/>
    <w:tmpl w:val="59CC6358"/>
    <w:lvl w:ilvl="0" w:tplc="48B2489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FF4636A"/>
    <w:multiLevelType w:val="hybridMultilevel"/>
    <w:tmpl w:val="10C6E472"/>
    <w:lvl w:ilvl="0" w:tplc="587E5B9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934E5A"/>
    <w:multiLevelType w:val="multilevel"/>
    <w:tmpl w:val="E5C42D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11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E1E63BE"/>
    <w:multiLevelType w:val="multilevel"/>
    <w:tmpl w:val="5394B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3">
    <w:nsid w:val="5FE34C41"/>
    <w:multiLevelType w:val="hybridMultilevel"/>
    <w:tmpl w:val="0CEAF14C"/>
    <w:lvl w:ilvl="0" w:tplc="71509A3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06781"/>
    <w:multiLevelType w:val="hybridMultilevel"/>
    <w:tmpl w:val="8372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7F2A390C"/>
    <w:multiLevelType w:val="multilevel"/>
    <w:tmpl w:val="6700F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4"/>
    <w:rsid w:val="000F6AA9"/>
    <w:rsid w:val="00122DA9"/>
    <w:rsid w:val="001C761C"/>
    <w:rsid w:val="001E3967"/>
    <w:rsid w:val="002C154E"/>
    <w:rsid w:val="00594E95"/>
    <w:rsid w:val="006E4BCA"/>
    <w:rsid w:val="007A62FA"/>
    <w:rsid w:val="00972F04"/>
    <w:rsid w:val="009E6C14"/>
    <w:rsid w:val="00BD4609"/>
    <w:rsid w:val="00C65E12"/>
    <w:rsid w:val="00D54B0E"/>
    <w:rsid w:val="00E11F91"/>
    <w:rsid w:val="00EF4964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4BCA"/>
    <w:pPr>
      <w:ind w:left="720"/>
      <w:contextualSpacing/>
    </w:pPr>
  </w:style>
  <w:style w:type="paragraph" w:customStyle="1" w:styleId="ConsPlusNormal">
    <w:name w:val="ConsPlusNormal"/>
    <w:uiPriority w:val="99"/>
    <w:rsid w:val="00EF4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EF4964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F4964"/>
    <w:pPr>
      <w:spacing w:after="120"/>
    </w:pPr>
    <w:rPr>
      <w:rFonts w:ascii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EF4964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EF4964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nhideWhenUsed/>
    <w:rsid w:val="00EF496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F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4964"/>
    <w:pPr>
      <w:spacing w:after="120"/>
      <w:ind w:left="283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964"/>
    <w:rPr>
      <w:rFonts w:ascii="Calibri" w:eastAsia="Times New Roman" w:hAnsi="Calibri" w:cs="Times New Roman"/>
      <w:sz w:val="16"/>
      <w:szCs w:val="16"/>
      <w:lang w:val="x-none"/>
    </w:rPr>
  </w:style>
  <w:style w:type="paragraph" w:styleId="a7">
    <w:name w:val="No Spacing"/>
    <w:uiPriority w:val="1"/>
    <w:qFormat/>
    <w:rsid w:val="00EF49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">
    <w:name w:val="S_Обычный Знак"/>
    <w:link w:val="S0"/>
    <w:semiHidden/>
    <w:locked/>
    <w:rsid w:val="00EF4964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EF496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2">
    <w:name w:val="Список_маркир.2"/>
    <w:basedOn w:val="a"/>
    <w:uiPriority w:val="99"/>
    <w:semiHidden/>
    <w:rsid w:val="00EF4964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8">
    <w:name w:val="Гипертекстовая ссылка"/>
    <w:uiPriority w:val="99"/>
    <w:rsid w:val="00EF4964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2C1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4BCA"/>
    <w:pPr>
      <w:ind w:left="720"/>
      <w:contextualSpacing/>
    </w:pPr>
  </w:style>
  <w:style w:type="paragraph" w:customStyle="1" w:styleId="ConsPlusNormal">
    <w:name w:val="ConsPlusNormal"/>
    <w:uiPriority w:val="99"/>
    <w:rsid w:val="00EF4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EF4964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F4964"/>
    <w:pPr>
      <w:spacing w:after="120"/>
    </w:pPr>
    <w:rPr>
      <w:rFonts w:ascii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EF4964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0"/>
    <w:locked/>
    <w:rsid w:val="00EF4964"/>
    <w:rPr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unhideWhenUsed/>
    <w:rsid w:val="00EF496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F4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4964"/>
    <w:pPr>
      <w:spacing w:after="120"/>
      <w:ind w:left="283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964"/>
    <w:rPr>
      <w:rFonts w:ascii="Calibri" w:eastAsia="Times New Roman" w:hAnsi="Calibri" w:cs="Times New Roman"/>
      <w:sz w:val="16"/>
      <w:szCs w:val="16"/>
      <w:lang w:val="x-none"/>
    </w:rPr>
  </w:style>
  <w:style w:type="paragraph" w:styleId="a7">
    <w:name w:val="No Spacing"/>
    <w:uiPriority w:val="1"/>
    <w:qFormat/>
    <w:rsid w:val="00EF49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">
    <w:name w:val="S_Обычный Знак"/>
    <w:link w:val="S0"/>
    <w:semiHidden/>
    <w:locked/>
    <w:rsid w:val="00EF4964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EF4964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2">
    <w:name w:val="Список_маркир.2"/>
    <w:basedOn w:val="a"/>
    <w:uiPriority w:val="99"/>
    <w:semiHidden/>
    <w:rsid w:val="00EF4964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8">
    <w:name w:val="Гипертекстовая ссылка"/>
    <w:uiPriority w:val="99"/>
    <w:rsid w:val="00EF4964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2C1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82.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8D38-0CDF-488A-A8A8-919221E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2019-10-02T01:53:00Z</cp:lastPrinted>
  <dcterms:created xsi:type="dcterms:W3CDTF">2019-10-01T07:09:00Z</dcterms:created>
  <dcterms:modified xsi:type="dcterms:W3CDTF">2019-10-02T01:57:00Z</dcterms:modified>
</cp:coreProperties>
</file>