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E5" w:rsidRDefault="00903EE5" w:rsidP="00903EE5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Исчерпывающий перечень сведений, которые могут запрашиваться контрольным органом у контролируемого лица в сфере муниципального жилищного контроля</w:t>
      </w:r>
    </w:p>
    <w:p w:rsidR="00903EE5" w:rsidRDefault="00903EE5" w:rsidP="00903E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201"/>
        <w:gridCol w:w="3618"/>
        <w:gridCol w:w="4526"/>
      </w:tblGrid>
      <w:tr w:rsidR="00903EE5" w:rsidTr="00903E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5" w:rsidRDefault="00903EE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5" w:rsidRDefault="00903EE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 документа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5" w:rsidRDefault="00903EE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Основания</w:t>
            </w:r>
          </w:p>
        </w:tc>
      </w:tr>
      <w:tr w:rsidR="00903EE5" w:rsidTr="00903E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5" w:rsidRDefault="00903EE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5" w:rsidRDefault="00903EE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Документ, удостоверяющий личность лица, в отношении которого проводится проверка.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E5" w:rsidRDefault="00903EE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</w:r>
          </w:p>
          <w:p w:rsidR="00903EE5" w:rsidRDefault="00903EE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  <w:p w:rsidR="00903EE5" w:rsidRDefault="00903EE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903EE5" w:rsidTr="00903E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5" w:rsidRDefault="00903EE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5" w:rsidRDefault="00903EE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5" w:rsidRDefault="00903EE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Статья 185 Гражданского кодекса Российской Федерации.</w:t>
            </w:r>
          </w:p>
        </w:tc>
      </w:tr>
    </w:tbl>
    <w:p w:rsidR="00903EE5" w:rsidRDefault="00903EE5" w:rsidP="00903EE5">
      <w:pPr>
        <w:pStyle w:val="a4"/>
        <w:spacing w:before="150" w:beforeAutospacing="0" w:after="15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Согласно ч. 2 ст. 20 Федерального закона от 31 июля 2020 г. № 248-ФЗ "О государственном контроле (надзоре) и муниципальном контроле в Российской Федерации" контрольные (надзорные) органы при организации и осуществлении видов контроля получают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 </w:t>
      </w:r>
    </w:p>
    <w:p w:rsidR="00903EE5" w:rsidRDefault="00903EE5" w:rsidP="00903EE5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</w:t>
      </w:r>
      <w:r>
        <w:rPr>
          <w:rFonts w:ascii="Arial" w:hAnsi="Arial" w:cs="Arial"/>
          <w:color w:val="000000"/>
        </w:rPr>
        <w:lastRenderedPageBreak/>
        <w:t>06.03.2021 № 338 «О межведомственном информационном взаимодействии в рамках осуществления государственного контроля (надзора), муниципального контроля». </w:t>
      </w:r>
    </w:p>
    <w:p w:rsidR="00903EE5" w:rsidRDefault="00903EE5" w:rsidP="00903EE5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4" w:history="1">
        <w:r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Распоряжение Правительства Российской Федерации от 19.04.2016 № 724-р</w:t>
        </w:r>
      </w:hyperlink>
    </w:p>
    <w:p w:rsidR="00903EE5" w:rsidRDefault="00903EE5" w:rsidP="00903EE5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5" w:history="1">
        <w:r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Постановление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  </w:r>
      </w:hyperlink>
    </w:p>
    <w:p w:rsidR="00903EE5" w:rsidRDefault="00903EE5" w:rsidP="00903EE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03EE5" w:rsidRDefault="00903EE5" w:rsidP="00903EE5"/>
    <w:p w:rsidR="0031482E" w:rsidRDefault="0031482E">
      <w:bookmarkStart w:id="0" w:name="_GoBack"/>
      <w:bookmarkEnd w:id="0"/>
    </w:p>
    <w:sectPr w:rsidR="0031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47"/>
    <w:rsid w:val="0031482E"/>
    <w:rsid w:val="00903EE5"/>
    <w:rsid w:val="00F3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662BE-6D98-4FAD-B31B-7DF743C0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EE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3EE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3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03EE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72.rkn.gov.ru/docs/72/sm37700/Postanovlenie_ot_6_marta_2021_g._N_338.docx" TargetMode="External"/><Relationship Id="rId4" Type="http://schemas.openxmlformats.org/officeDocument/2006/relationships/hyperlink" Target="https://72.rkn.gov.ru/docs/72/sm37700/PRAVITEL6STVO_ROSSIJSKOJ_FEDERACII_ot_19_aprelja_2016_g._N_724-r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Oloy1</dc:creator>
  <cp:keywords/>
  <dc:description/>
  <cp:lastModifiedBy>Oloy1</cp:lastModifiedBy>
  <cp:revision>3</cp:revision>
  <dcterms:created xsi:type="dcterms:W3CDTF">2024-07-26T04:22:00Z</dcterms:created>
  <dcterms:modified xsi:type="dcterms:W3CDTF">2024-07-26T04:22:00Z</dcterms:modified>
</cp:coreProperties>
</file>