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C1" w:rsidRDefault="003113C1" w:rsidP="003113C1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УТВЕРЖДЕН</w:t>
      </w:r>
      <w:r>
        <w:rPr>
          <w:b/>
          <w:bCs/>
          <w:color w:val="22272F"/>
          <w:sz w:val="23"/>
          <w:szCs w:val="23"/>
        </w:rPr>
        <w:br/>
      </w:r>
      <w:hyperlink r:id="rId4" w:anchor="/document/407717772/entry/0" w:history="1">
        <w:r>
          <w:rPr>
            <w:rStyle w:val="a3"/>
            <w:b/>
            <w:bCs/>
            <w:color w:val="3272C0"/>
            <w:sz w:val="23"/>
            <w:szCs w:val="23"/>
          </w:rPr>
          <w:t>приказом</w:t>
        </w:r>
      </w:hyperlink>
      <w:r>
        <w:rPr>
          <w:rStyle w:val="s10"/>
          <w:b/>
          <w:bCs/>
          <w:color w:val="22272F"/>
          <w:sz w:val="23"/>
          <w:szCs w:val="23"/>
        </w:rPr>
        <w:t> Минтранса России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от 22 июня 2023 г. N 229</w:t>
      </w:r>
    </w:p>
    <w:p w:rsidR="003113C1" w:rsidRDefault="003113C1" w:rsidP="003113C1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Перечень</w:t>
      </w:r>
      <w:r>
        <w:rPr>
          <w:color w:val="22272F"/>
          <w:sz w:val="34"/>
          <w:szCs w:val="34"/>
        </w:rPr>
        <w:br/>
        <w:t>индикаторов риска нарушения обязательных требований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</w:p>
    <w:p w:rsidR="003113C1" w:rsidRDefault="003113C1" w:rsidP="003113C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Привлечение водителей контролируемого лица</w:t>
      </w:r>
      <w:r>
        <w:rPr>
          <w:color w:val="22272F"/>
          <w:sz w:val="16"/>
          <w:szCs w:val="16"/>
          <w:vertAlign w:val="superscript"/>
        </w:rPr>
        <w:t> </w:t>
      </w:r>
      <w:hyperlink r:id="rId5" w:anchor="/document/407717772/entry/1111" w:history="1">
        <w:r>
          <w:rPr>
            <w:rStyle w:val="a3"/>
            <w:color w:val="3272C0"/>
            <w:sz w:val="16"/>
            <w:szCs w:val="16"/>
            <w:vertAlign w:val="superscript"/>
          </w:rPr>
          <w:t>1</w:t>
        </w:r>
      </w:hyperlink>
      <w:r>
        <w:rPr>
          <w:color w:val="22272F"/>
          <w:sz w:val="23"/>
          <w:szCs w:val="23"/>
        </w:rPr>
        <w:t> три раза и более к административной ответственности за нарушение обязательных требований в сфере автомобильного транспорта и городского наземного электрического транспорта, международных автомобильных перевозок в течение девяноста календарных дней со дня проведения последнего контрольного (надзорного) мероприятия в отношении данного контролируемого лица при условии наличия информации, что у данного контролируемого лица работник, ответственный за обеспечение безопасности дорожного движения, и (или) консультант по вопросам безопасности перевозок опасных грузов автомобильным транспортом, и (или) должностное лицо, ответственное за организацию международных автомобильных перевозок, осуществляют деятельность у трех и более контролируемых лиц</w:t>
      </w:r>
      <w:r>
        <w:rPr>
          <w:color w:val="22272F"/>
          <w:sz w:val="16"/>
          <w:szCs w:val="16"/>
          <w:vertAlign w:val="superscript"/>
        </w:rPr>
        <w:t> </w:t>
      </w:r>
      <w:hyperlink r:id="rId6" w:anchor="/document/407717772/entry/2222" w:history="1">
        <w:r>
          <w:rPr>
            <w:rStyle w:val="a3"/>
            <w:color w:val="3272C0"/>
            <w:sz w:val="16"/>
            <w:szCs w:val="16"/>
            <w:vertAlign w:val="superscript"/>
          </w:rPr>
          <w:t>2</w:t>
        </w:r>
      </w:hyperlink>
      <w:r>
        <w:rPr>
          <w:color w:val="22272F"/>
          <w:sz w:val="23"/>
          <w:szCs w:val="23"/>
        </w:rPr>
        <w:t>.</w:t>
      </w:r>
    </w:p>
    <w:p w:rsidR="003113C1" w:rsidRDefault="003113C1" w:rsidP="003113C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Поступление в лицензирующий орган</w:t>
      </w:r>
      <w:r>
        <w:rPr>
          <w:color w:val="22272F"/>
          <w:sz w:val="16"/>
          <w:szCs w:val="16"/>
          <w:vertAlign w:val="superscript"/>
        </w:rPr>
        <w:t> </w:t>
      </w:r>
      <w:hyperlink r:id="rId7" w:anchor="/document/407717772/entry/3333" w:history="1">
        <w:r>
          <w:rPr>
            <w:rStyle w:val="a3"/>
            <w:color w:val="3272C0"/>
            <w:sz w:val="16"/>
            <w:szCs w:val="16"/>
            <w:vertAlign w:val="superscript"/>
          </w:rPr>
          <w:t>3</w:t>
        </w:r>
      </w:hyperlink>
      <w:r>
        <w:rPr>
          <w:color w:val="22272F"/>
          <w:sz w:val="23"/>
          <w:szCs w:val="23"/>
        </w:rPr>
        <w:t> заявления о предоставлении лицензии и о включении сведений об автобусах в реестр лицензий (заявления о включении сведений о дополнительных автобусах лицензиата) от соискателя лицензии (лицензиата), автобусы которого, заявленные (используемые) для осуществления перевозок пассажиров и иных лиц автобусами, принадлежат на праве собственности или ином законном основании иному лицензиату, при условии отсутствия в лицензирующем органе от такого лицензиата заявления о прекращении лицензируемого вида деятельности</w:t>
      </w:r>
      <w:r>
        <w:rPr>
          <w:color w:val="22272F"/>
          <w:sz w:val="16"/>
          <w:szCs w:val="16"/>
          <w:vertAlign w:val="superscript"/>
        </w:rPr>
        <w:t> </w:t>
      </w:r>
      <w:hyperlink r:id="rId8" w:anchor="/document/407717772/entry/4444" w:history="1">
        <w:r>
          <w:rPr>
            <w:rStyle w:val="a3"/>
            <w:color w:val="3272C0"/>
            <w:sz w:val="16"/>
            <w:szCs w:val="16"/>
            <w:vertAlign w:val="superscript"/>
          </w:rPr>
          <w:t>4</w:t>
        </w:r>
      </w:hyperlink>
      <w:r>
        <w:rPr>
          <w:color w:val="22272F"/>
          <w:sz w:val="23"/>
          <w:szCs w:val="23"/>
        </w:rPr>
        <w:t> либо заявления об исключении из реестра лицензий сведений об используемых для осуществления лицензируемой деятельности автобусах.</w:t>
      </w:r>
    </w:p>
    <w:p w:rsidR="0031482E" w:rsidRDefault="0031482E">
      <w:bookmarkStart w:id="0" w:name="_GoBack"/>
      <w:bookmarkEnd w:id="0"/>
    </w:p>
    <w:sectPr w:rsidR="0031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E0"/>
    <w:rsid w:val="001D23E0"/>
    <w:rsid w:val="003113C1"/>
    <w:rsid w:val="0031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3ABFF-0D98-4096-B543-17EF32FC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1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0">
    <w:name w:val="s_10"/>
    <w:basedOn w:val="a0"/>
    <w:rsid w:val="003113C1"/>
  </w:style>
  <w:style w:type="character" w:styleId="a3">
    <w:name w:val="Hyperlink"/>
    <w:basedOn w:val="a0"/>
    <w:uiPriority w:val="99"/>
    <w:semiHidden/>
    <w:unhideWhenUsed/>
    <w:rsid w:val="003113C1"/>
    <w:rPr>
      <w:color w:val="0000FF"/>
      <w:u w:val="single"/>
    </w:rPr>
  </w:style>
  <w:style w:type="paragraph" w:customStyle="1" w:styleId="s3">
    <w:name w:val="s_3"/>
    <w:basedOn w:val="a"/>
    <w:rsid w:val="0031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1">
    <w:name w:val="s_1"/>
    <w:basedOn w:val="a"/>
    <w:rsid w:val="0031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Oloy1</dc:creator>
  <cp:keywords/>
  <dc:description/>
  <cp:lastModifiedBy>Oloy1</cp:lastModifiedBy>
  <cp:revision>2</cp:revision>
  <dcterms:created xsi:type="dcterms:W3CDTF">2024-07-26T04:06:00Z</dcterms:created>
  <dcterms:modified xsi:type="dcterms:W3CDTF">2024-07-26T04:06:00Z</dcterms:modified>
</cp:coreProperties>
</file>